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07" w:rsidRDefault="00F82807" w:rsidP="00F82807">
      <w:pPr>
        <w:jc w:val="center"/>
        <w:rPr>
          <w:rFonts w:ascii="Times New Roman" w:hAnsi="Times New Roman" w:cs="Times New Roman"/>
          <w:sz w:val="24"/>
          <w:szCs w:val="24"/>
        </w:rPr>
      </w:pPr>
    </w:p>
    <w:p w:rsidR="00F82807" w:rsidRDefault="00F82807" w:rsidP="00F82807">
      <w:pPr>
        <w:jc w:val="center"/>
        <w:rPr>
          <w:rFonts w:ascii="Times New Roman" w:hAnsi="Times New Roman" w:cs="Times New Roman"/>
          <w:sz w:val="24"/>
          <w:szCs w:val="24"/>
        </w:rPr>
      </w:pPr>
    </w:p>
    <w:p w:rsidR="00F82807" w:rsidRDefault="00F82807" w:rsidP="00F82807">
      <w:pPr>
        <w:jc w:val="center"/>
        <w:rPr>
          <w:rFonts w:ascii="Times New Roman" w:hAnsi="Times New Roman" w:cs="Times New Roman"/>
          <w:sz w:val="24"/>
          <w:szCs w:val="24"/>
        </w:rPr>
      </w:pPr>
    </w:p>
    <w:p w:rsidR="00F82807" w:rsidRDefault="00F82807" w:rsidP="00F82807">
      <w:pPr>
        <w:jc w:val="center"/>
        <w:rPr>
          <w:rFonts w:ascii="Times New Roman" w:hAnsi="Times New Roman" w:cs="Times New Roman"/>
          <w:sz w:val="24"/>
          <w:szCs w:val="24"/>
        </w:rPr>
      </w:pPr>
    </w:p>
    <w:p w:rsidR="00F82807"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r>
        <w:rPr>
          <w:rFonts w:ascii="Times New Roman" w:hAnsi="Times New Roman" w:cs="Times New Roman"/>
          <w:sz w:val="24"/>
          <w:szCs w:val="24"/>
        </w:rPr>
        <w:t>ON THE DUAL QUEST FOR A BETTER LIFE: HOW BUDDHISM AND SOCRATIC-PLATONIC PHILOSOPHY ASPIRE TO INDIVIDUAL EXCELLENCE</w:t>
      </w:r>
      <w:r w:rsidRPr="00996814">
        <w:rPr>
          <w:rFonts w:ascii="Times New Roman" w:hAnsi="Times New Roman" w:cs="Times New Roman"/>
          <w:sz w:val="24"/>
          <w:szCs w:val="24"/>
        </w:rPr>
        <w:t xml:space="preserve">. </w:t>
      </w:r>
    </w:p>
    <w:p w:rsidR="00F82807" w:rsidRPr="00996814" w:rsidRDefault="00F82807" w:rsidP="00F82807">
      <w:pPr>
        <w:jc w:val="center"/>
        <w:rPr>
          <w:rFonts w:ascii="Times New Roman" w:hAnsi="Times New Roman" w:cs="Times New Roman"/>
          <w:sz w:val="24"/>
          <w:szCs w:val="24"/>
        </w:rPr>
      </w:pPr>
      <w:r w:rsidRPr="00996814">
        <w:rPr>
          <w:rFonts w:ascii="Times New Roman" w:hAnsi="Times New Roman" w:cs="Times New Roman"/>
          <w:sz w:val="24"/>
          <w:szCs w:val="24"/>
        </w:rPr>
        <w:t>by Emily Deraîche</w:t>
      </w:r>
      <w:r>
        <w:rPr>
          <w:rFonts w:ascii="Times New Roman" w:hAnsi="Times New Roman" w:cs="Times New Roman"/>
          <w:sz w:val="24"/>
          <w:szCs w:val="24"/>
        </w:rPr>
        <w:t xml:space="preserve">                                                                          </w:t>
      </w: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r w:rsidRPr="00996814">
        <w:rPr>
          <w:rFonts w:ascii="Times New Roman" w:hAnsi="Times New Roman" w:cs="Times New Roman"/>
          <w:sz w:val="24"/>
          <w:szCs w:val="24"/>
        </w:rPr>
        <w:t xml:space="preserve">Assignment Presented for the Course                                                    </w:t>
      </w:r>
      <w:r>
        <w:rPr>
          <w:rFonts w:ascii="Times New Roman" w:hAnsi="Times New Roman" w:cs="Times New Roman"/>
          <w:sz w:val="24"/>
          <w:szCs w:val="24"/>
        </w:rPr>
        <w:t xml:space="preserve">          Liberal Arts Integrated Activity</w:t>
      </w:r>
      <w:r w:rsidRPr="00996814">
        <w:rPr>
          <w:rFonts w:ascii="Times New Roman" w:hAnsi="Times New Roman" w:cs="Times New Roman"/>
          <w:sz w:val="24"/>
          <w:szCs w:val="24"/>
        </w:rPr>
        <w:t xml:space="preserve"> </w:t>
      </w:r>
      <w:r>
        <w:rPr>
          <w:rFonts w:ascii="Times New Roman" w:hAnsi="Times New Roman" w:cs="Times New Roman"/>
          <w:sz w:val="24"/>
          <w:szCs w:val="24"/>
        </w:rPr>
        <w:t xml:space="preserve">                                                            360-126-AB Sec. 01</w:t>
      </w:r>
      <w:r w:rsidRPr="00996814">
        <w:rPr>
          <w:rFonts w:ascii="Times New Roman" w:hAnsi="Times New Roman" w:cs="Times New Roman"/>
          <w:sz w:val="24"/>
          <w:szCs w:val="24"/>
        </w:rPr>
        <w:t xml:space="preserve">                                                                                              </w:t>
      </w:r>
      <w:r>
        <w:rPr>
          <w:rFonts w:ascii="Times New Roman" w:hAnsi="Times New Roman" w:cs="Times New Roman"/>
          <w:sz w:val="24"/>
          <w:szCs w:val="24"/>
        </w:rPr>
        <w:t xml:space="preserve">      Taught by Peter Solonysznyj </w:t>
      </w:r>
      <w:r w:rsidRPr="00996814">
        <w:rPr>
          <w:rFonts w:ascii="Times New Roman" w:hAnsi="Times New Roman" w:cs="Times New Roman"/>
          <w:sz w:val="24"/>
          <w:szCs w:val="24"/>
        </w:rPr>
        <w:t xml:space="preserve">                                                                       </w:t>
      </w:r>
      <w:r>
        <w:rPr>
          <w:rFonts w:ascii="Times New Roman" w:hAnsi="Times New Roman" w:cs="Times New Roman"/>
          <w:sz w:val="24"/>
          <w:szCs w:val="24"/>
        </w:rPr>
        <w:t xml:space="preserve">                   May 11, 2015</w:t>
      </w: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p>
    <w:p w:rsidR="00F82807" w:rsidRPr="00996814" w:rsidRDefault="00F82807" w:rsidP="00F82807">
      <w:pPr>
        <w:jc w:val="center"/>
        <w:rPr>
          <w:rFonts w:ascii="Times New Roman" w:hAnsi="Times New Roman" w:cs="Times New Roman"/>
          <w:sz w:val="24"/>
          <w:szCs w:val="24"/>
        </w:rPr>
      </w:pPr>
    </w:p>
    <w:p w:rsidR="00F82807" w:rsidRPr="002226F3" w:rsidRDefault="00F82807" w:rsidP="00F82807">
      <w:pPr>
        <w:jc w:val="center"/>
        <w:rPr>
          <w:sz w:val="24"/>
          <w:szCs w:val="24"/>
        </w:rPr>
      </w:pPr>
      <w:r w:rsidRPr="00996814">
        <w:rPr>
          <w:rFonts w:ascii="Times New Roman" w:hAnsi="Times New Roman" w:cs="Times New Roman"/>
          <w:sz w:val="24"/>
          <w:szCs w:val="24"/>
        </w:rPr>
        <w:t>Cegep John Abbott College</w:t>
      </w:r>
    </w:p>
    <w:p w:rsidR="00F82807" w:rsidRDefault="00F82807" w:rsidP="009E784D">
      <w:pPr>
        <w:spacing w:line="480" w:lineRule="auto"/>
        <w:ind w:firstLine="720"/>
        <w:jc w:val="both"/>
        <w:rPr>
          <w:rFonts w:ascii="Times New Roman" w:hAnsi="Times New Roman" w:cs="Times New Roman"/>
          <w:sz w:val="24"/>
          <w:szCs w:val="24"/>
        </w:rPr>
        <w:sectPr w:rsidR="00F82807">
          <w:headerReference w:type="default" r:id="rId7"/>
          <w:pgSz w:w="12240" w:h="15840"/>
          <w:pgMar w:top="1440" w:right="2880" w:bottom="1440" w:left="2880" w:header="709" w:footer="709" w:gutter="0"/>
          <w:cols w:space="708"/>
          <w:titlePg/>
          <w:docGrid w:linePitch="360"/>
        </w:sectPr>
      </w:pPr>
    </w:p>
    <w:p w:rsidR="00306E7F" w:rsidRDefault="00415E4A" w:rsidP="001C43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Southern Nepal in the fifth century B.C.E., Siddhartha Gautama, the son of a tribal chieftain,</w:t>
      </w:r>
      <w:r w:rsidR="003F0804">
        <w:rPr>
          <w:rFonts w:ascii="Times New Roman" w:hAnsi="Times New Roman" w:cs="Times New Roman"/>
          <w:sz w:val="24"/>
          <w:szCs w:val="24"/>
        </w:rPr>
        <w:t xml:space="preserve"> left</w:t>
      </w:r>
      <w:r>
        <w:rPr>
          <w:rFonts w:ascii="Times New Roman" w:hAnsi="Times New Roman" w:cs="Times New Roman"/>
          <w:sz w:val="24"/>
          <w:szCs w:val="24"/>
        </w:rPr>
        <w:t xml:space="preserve"> the comforts of his noble birth to discover the source of the suffering that marks existence</w:t>
      </w:r>
      <w:r w:rsidR="0090405E">
        <w:rPr>
          <w:rFonts w:ascii="Times New Roman" w:hAnsi="Times New Roman" w:cs="Times New Roman"/>
          <w:sz w:val="24"/>
          <w:szCs w:val="24"/>
        </w:rPr>
        <w:t>.</w:t>
      </w:r>
      <w:r w:rsidR="00BF1569">
        <w:rPr>
          <w:rFonts w:ascii="Times New Roman" w:hAnsi="Times New Roman" w:cs="Times New Roman"/>
          <w:sz w:val="24"/>
          <w:szCs w:val="24"/>
        </w:rPr>
        <w:t xml:space="preserve"> Through vigorous meditation, he became the Buddha (‘the awakened one’) and attracted a spiritual community of fo</w:t>
      </w:r>
      <w:r w:rsidR="003F0804">
        <w:rPr>
          <w:rFonts w:ascii="Times New Roman" w:hAnsi="Times New Roman" w:cs="Times New Roman"/>
          <w:sz w:val="24"/>
          <w:szCs w:val="24"/>
        </w:rPr>
        <w:t>llowers with whom he shared his insight on escaping this suffering, induced by our attachment to the transient elements of life.</w:t>
      </w:r>
      <w:r w:rsidR="009E784D">
        <w:rPr>
          <w:rStyle w:val="Marquenotebasdepage"/>
          <w:rFonts w:ascii="Times New Roman" w:hAnsi="Times New Roman" w:cs="Times New Roman"/>
          <w:sz w:val="24"/>
          <w:szCs w:val="24"/>
        </w:rPr>
        <w:footnoteReference w:id="1"/>
      </w:r>
      <w:r w:rsidR="003F0804">
        <w:rPr>
          <w:rFonts w:ascii="Times New Roman" w:hAnsi="Times New Roman" w:cs="Times New Roman"/>
          <w:sz w:val="24"/>
          <w:szCs w:val="24"/>
        </w:rPr>
        <w:t xml:space="preserve"> </w:t>
      </w:r>
      <w:r w:rsidR="006F22EC">
        <w:rPr>
          <w:rFonts w:ascii="Times New Roman" w:hAnsi="Times New Roman" w:cs="Times New Roman"/>
          <w:sz w:val="24"/>
          <w:szCs w:val="24"/>
        </w:rPr>
        <w:t>Within the same century, a</w:t>
      </w:r>
      <w:r w:rsidR="00D10455">
        <w:rPr>
          <w:rFonts w:ascii="Times New Roman" w:hAnsi="Times New Roman" w:cs="Times New Roman"/>
          <w:sz w:val="24"/>
          <w:szCs w:val="24"/>
        </w:rPr>
        <w:t>n Athenian</w:t>
      </w:r>
      <w:r w:rsidR="006F22EC">
        <w:rPr>
          <w:rFonts w:ascii="Times New Roman" w:hAnsi="Times New Roman" w:cs="Times New Roman"/>
          <w:sz w:val="24"/>
          <w:szCs w:val="24"/>
        </w:rPr>
        <w:t xml:space="preserve"> </w:t>
      </w:r>
      <w:r w:rsidR="0031426F">
        <w:rPr>
          <w:rFonts w:ascii="Times New Roman" w:hAnsi="Times New Roman" w:cs="Times New Roman"/>
          <w:sz w:val="24"/>
          <w:szCs w:val="24"/>
        </w:rPr>
        <w:t xml:space="preserve">philosopher </w:t>
      </w:r>
      <w:r w:rsidR="00294739">
        <w:rPr>
          <w:rFonts w:ascii="Times New Roman" w:hAnsi="Times New Roman" w:cs="Times New Roman"/>
          <w:sz w:val="24"/>
          <w:szCs w:val="24"/>
        </w:rPr>
        <w:t>known as</w:t>
      </w:r>
      <w:r w:rsidR="0031426F">
        <w:rPr>
          <w:rFonts w:ascii="Times New Roman" w:hAnsi="Times New Roman" w:cs="Times New Roman"/>
          <w:sz w:val="24"/>
          <w:szCs w:val="24"/>
        </w:rPr>
        <w:t xml:space="preserve"> Plato </w:t>
      </w:r>
      <w:r w:rsidR="00294739">
        <w:rPr>
          <w:rFonts w:ascii="Times New Roman" w:hAnsi="Times New Roman" w:cs="Times New Roman"/>
          <w:sz w:val="24"/>
          <w:szCs w:val="24"/>
        </w:rPr>
        <w:t>wrote</w:t>
      </w:r>
      <w:r w:rsidR="0031426F">
        <w:rPr>
          <w:rFonts w:ascii="Times New Roman" w:hAnsi="Times New Roman" w:cs="Times New Roman"/>
          <w:sz w:val="24"/>
          <w:szCs w:val="24"/>
        </w:rPr>
        <w:t xml:space="preserve"> a collection of philosophical dialogues exploring the nature of humanity and morality.</w:t>
      </w:r>
      <w:r w:rsidR="00676269">
        <w:rPr>
          <w:rStyle w:val="Marquenotebasdepage"/>
          <w:rFonts w:ascii="Times New Roman" w:hAnsi="Times New Roman" w:cs="Times New Roman"/>
          <w:sz w:val="24"/>
          <w:szCs w:val="24"/>
        </w:rPr>
        <w:footnoteReference w:id="2"/>
      </w:r>
      <w:r w:rsidR="0031426F">
        <w:rPr>
          <w:rFonts w:ascii="Times New Roman" w:hAnsi="Times New Roman" w:cs="Times New Roman"/>
          <w:sz w:val="24"/>
          <w:szCs w:val="24"/>
        </w:rPr>
        <w:t xml:space="preserve"> Inspired by his</w:t>
      </w:r>
      <w:r w:rsidR="00D10455">
        <w:rPr>
          <w:rFonts w:ascii="Times New Roman" w:hAnsi="Times New Roman" w:cs="Times New Roman"/>
          <w:sz w:val="24"/>
          <w:szCs w:val="24"/>
        </w:rPr>
        <w:t xml:space="preserve"> colleague and philosophical teacher, Socrates, he </w:t>
      </w:r>
      <w:r w:rsidR="0090405E">
        <w:rPr>
          <w:rFonts w:ascii="Times New Roman" w:hAnsi="Times New Roman" w:cs="Times New Roman"/>
          <w:sz w:val="24"/>
          <w:szCs w:val="24"/>
        </w:rPr>
        <w:t>question</w:t>
      </w:r>
      <w:r w:rsidR="00D10455">
        <w:rPr>
          <w:rFonts w:ascii="Times New Roman" w:hAnsi="Times New Roman" w:cs="Times New Roman"/>
          <w:sz w:val="24"/>
          <w:szCs w:val="24"/>
        </w:rPr>
        <w:t xml:space="preserve">ed the values of his society and </w:t>
      </w:r>
      <w:r w:rsidR="0064633E">
        <w:rPr>
          <w:rFonts w:ascii="Times New Roman" w:hAnsi="Times New Roman" w:cs="Times New Roman"/>
          <w:sz w:val="24"/>
          <w:szCs w:val="24"/>
        </w:rPr>
        <w:t>sought to define the life worth living</w:t>
      </w:r>
      <w:r w:rsidR="00FE317D">
        <w:rPr>
          <w:rFonts w:ascii="Times New Roman" w:hAnsi="Times New Roman" w:cs="Times New Roman"/>
          <w:sz w:val="24"/>
          <w:szCs w:val="24"/>
        </w:rPr>
        <w:t xml:space="preserve">. </w:t>
      </w:r>
      <w:r w:rsidR="00054A4C">
        <w:rPr>
          <w:rFonts w:ascii="Times New Roman" w:hAnsi="Times New Roman" w:cs="Times New Roman"/>
          <w:sz w:val="24"/>
          <w:szCs w:val="24"/>
        </w:rPr>
        <w:t>Both systems inaugurated by the Buddha and Plato, respectively Buddhism</w:t>
      </w:r>
      <w:r w:rsidR="00FE317D">
        <w:rPr>
          <w:rFonts w:ascii="Times New Roman" w:hAnsi="Times New Roman" w:cs="Times New Roman"/>
          <w:sz w:val="24"/>
          <w:szCs w:val="24"/>
        </w:rPr>
        <w:t xml:space="preserve"> </w:t>
      </w:r>
      <w:r w:rsidR="00054A4C">
        <w:rPr>
          <w:rFonts w:ascii="Times New Roman" w:hAnsi="Times New Roman" w:cs="Times New Roman"/>
          <w:sz w:val="24"/>
          <w:szCs w:val="24"/>
        </w:rPr>
        <w:t xml:space="preserve">and </w:t>
      </w:r>
      <w:r w:rsidR="00FE317D">
        <w:rPr>
          <w:rFonts w:ascii="Times New Roman" w:hAnsi="Times New Roman" w:cs="Times New Roman"/>
          <w:sz w:val="24"/>
          <w:szCs w:val="24"/>
        </w:rPr>
        <w:t>Socratic-Platonic philosophy</w:t>
      </w:r>
      <w:r w:rsidR="00054A4C">
        <w:rPr>
          <w:rFonts w:ascii="Times New Roman" w:hAnsi="Times New Roman" w:cs="Times New Roman"/>
          <w:sz w:val="24"/>
          <w:szCs w:val="24"/>
        </w:rPr>
        <w:t xml:space="preserve">, </w:t>
      </w:r>
      <w:r w:rsidR="00CF0448">
        <w:rPr>
          <w:rFonts w:ascii="Times New Roman" w:hAnsi="Times New Roman" w:cs="Times New Roman"/>
          <w:sz w:val="24"/>
          <w:szCs w:val="24"/>
        </w:rPr>
        <w:t>aspire</w:t>
      </w:r>
      <w:r w:rsidR="00306E7F">
        <w:rPr>
          <w:rFonts w:ascii="Times New Roman" w:hAnsi="Times New Roman" w:cs="Times New Roman"/>
          <w:sz w:val="24"/>
          <w:szCs w:val="24"/>
        </w:rPr>
        <w:t xml:space="preserve"> to direct individuals to</w:t>
      </w:r>
      <w:r w:rsidR="00FE317D">
        <w:rPr>
          <w:rFonts w:ascii="Times New Roman" w:hAnsi="Times New Roman" w:cs="Times New Roman"/>
          <w:sz w:val="24"/>
          <w:szCs w:val="24"/>
        </w:rPr>
        <w:t xml:space="preserve"> meaningful lives</w:t>
      </w:r>
      <w:r w:rsidR="00CF0448">
        <w:rPr>
          <w:rFonts w:ascii="Times New Roman" w:hAnsi="Times New Roman" w:cs="Times New Roman"/>
          <w:sz w:val="24"/>
          <w:szCs w:val="24"/>
        </w:rPr>
        <w:t xml:space="preserve"> and</w:t>
      </w:r>
      <w:r w:rsidR="00306E7F">
        <w:rPr>
          <w:rFonts w:ascii="Times New Roman" w:hAnsi="Times New Roman" w:cs="Times New Roman"/>
          <w:sz w:val="24"/>
          <w:szCs w:val="24"/>
        </w:rPr>
        <w:t xml:space="preserve"> continue to influence our world.</w:t>
      </w:r>
    </w:p>
    <w:p w:rsidR="008A6E4F" w:rsidRDefault="00306E7F" w:rsidP="008A6E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essence, </w:t>
      </w:r>
      <w:r w:rsidR="00656328">
        <w:rPr>
          <w:rFonts w:ascii="Times New Roman" w:hAnsi="Times New Roman" w:cs="Times New Roman"/>
          <w:sz w:val="24"/>
          <w:szCs w:val="24"/>
        </w:rPr>
        <w:t>Buddhism and Socratic-Platonic philosophy present similar programs for individual excell</w:t>
      </w:r>
      <w:r w:rsidR="00B33A05">
        <w:rPr>
          <w:rFonts w:ascii="Times New Roman" w:hAnsi="Times New Roman" w:cs="Times New Roman"/>
          <w:sz w:val="24"/>
          <w:szCs w:val="24"/>
        </w:rPr>
        <w:t xml:space="preserve">ence, where each system aims to show individuals how to evaluate the basic assumptions by which they live. </w:t>
      </w:r>
      <w:r w:rsidR="00B87E25">
        <w:rPr>
          <w:rFonts w:ascii="Times New Roman" w:hAnsi="Times New Roman" w:cs="Times New Roman"/>
          <w:sz w:val="24"/>
          <w:szCs w:val="24"/>
        </w:rPr>
        <w:t>In each system, the goal is for the individu</w:t>
      </w:r>
      <w:r w:rsidR="00EA5A18">
        <w:rPr>
          <w:rFonts w:ascii="Times New Roman" w:hAnsi="Times New Roman" w:cs="Times New Roman"/>
          <w:sz w:val="24"/>
          <w:szCs w:val="24"/>
        </w:rPr>
        <w:t>al to reject false</w:t>
      </w:r>
      <w:r w:rsidR="00B87E25">
        <w:rPr>
          <w:rFonts w:ascii="Times New Roman" w:hAnsi="Times New Roman" w:cs="Times New Roman"/>
          <w:sz w:val="24"/>
          <w:szCs w:val="24"/>
        </w:rPr>
        <w:t xml:space="preserve"> </w:t>
      </w:r>
      <w:r w:rsidR="00D932A0">
        <w:rPr>
          <w:rFonts w:ascii="Times New Roman" w:hAnsi="Times New Roman" w:cs="Times New Roman"/>
          <w:sz w:val="24"/>
          <w:szCs w:val="24"/>
        </w:rPr>
        <w:t xml:space="preserve">or unhealthy </w:t>
      </w:r>
      <w:r w:rsidR="00B87E25">
        <w:rPr>
          <w:rFonts w:ascii="Times New Roman" w:hAnsi="Times New Roman" w:cs="Times New Roman"/>
          <w:sz w:val="24"/>
          <w:szCs w:val="24"/>
        </w:rPr>
        <w:t xml:space="preserve">assumptions </w:t>
      </w:r>
      <w:r w:rsidR="00EA5A18">
        <w:rPr>
          <w:rFonts w:ascii="Times New Roman" w:hAnsi="Times New Roman" w:cs="Times New Roman"/>
          <w:sz w:val="24"/>
          <w:szCs w:val="24"/>
        </w:rPr>
        <w:t>(derived from sources</w:t>
      </w:r>
      <w:r w:rsidR="00B87E25">
        <w:rPr>
          <w:rFonts w:ascii="Times New Roman" w:hAnsi="Times New Roman" w:cs="Times New Roman"/>
          <w:sz w:val="24"/>
          <w:szCs w:val="24"/>
        </w:rPr>
        <w:t xml:space="preserve"> ou</w:t>
      </w:r>
      <w:r w:rsidR="00EA5A18">
        <w:rPr>
          <w:rFonts w:ascii="Times New Roman" w:hAnsi="Times New Roman" w:cs="Times New Roman"/>
          <w:sz w:val="24"/>
          <w:szCs w:val="24"/>
        </w:rPr>
        <w:t>tside the individual) in order</w:t>
      </w:r>
      <w:r w:rsidR="00B87E25">
        <w:rPr>
          <w:rFonts w:ascii="Times New Roman" w:hAnsi="Times New Roman" w:cs="Times New Roman"/>
          <w:sz w:val="24"/>
          <w:szCs w:val="24"/>
        </w:rPr>
        <w:t xml:space="preserve"> to awaken to their innate capacities to </w:t>
      </w:r>
      <w:r w:rsidR="0011564D">
        <w:rPr>
          <w:rFonts w:ascii="Times New Roman" w:hAnsi="Times New Roman" w:cs="Times New Roman"/>
          <w:sz w:val="24"/>
          <w:szCs w:val="24"/>
        </w:rPr>
        <w:t>create wellness in themselves and in their communities</w:t>
      </w:r>
      <w:r w:rsidR="0002571F">
        <w:rPr>
          <w:rFonts w:ascii="Times New Roman" w:hAnsi="Times New Roman" w:cs="Times New Roman"/>
          <w:sz w:val="24"/>
          <w:szCs w:val="24"/>
        </w:rPr>
        <w:t xml:space="preserve">. </w:t>
      </w:r>
      <w:r w:rsidR="002E045C">
        <w:rPr>
          <w:rFonts w:ascii="Times New Roman" w:hAnsi="Times New Roman" w:cs="Times New Roman"/>
          <w:sz w:val="24"/>
          <w:szCs w:val="24"/>
        </w:rPr>
        <w:t>B</w:t>
      </w:r>
      <w:r w:rsidR="0002571F">
        <w:rPr>
          <w:rFonts w:ascii="Times New Roman" w:hAnsi="Times New Roman" w:cs="Times New Roman"/>
          <w:sz w:val="24"/>
          <w:szCs w:val="24"/>
        </w:rPr>
        <w:t xml:space="preserve">oth systems </w:t>
      </w:r>
      <w:r w:rsidR="00AC7CEA">
        <w:rPr>
          <w:rFonts w:ascii="Times New Roman" w:hAnsi="Times New Roman" w:cs="Times New Roman"/>
          <w:sz w:val="24"/>
          <w:szCs w:val="24"/>
        </w:rPr>
        <w:t>build</w:t>
      </w:r>
      <w:r w:rsidR="0002571F">
        <w:rPr>
          <w:rFonts w:ascii="Times New Roman" w:hAnsi="Times New Roman" w:cs="Times New Roman"/>
          <w:sz w:val="24"/>
          <w:szCs w:val="24"/>
        </w:rPr>
        <w:t xml:space="preserve"> their programs of individ</w:t>
      </w:r>
      <w:r w:rsidR="00950172">
        <w:rPr>
          <w:rFonts w:ascii="Times New Roman" w:hAnsi="Times New Roman" w:cs="Times New Roman"/>
          <w:sz w:val="24"/>
          <w:szCs w:val="24"/>
        </w:rPr>
        <w:t>ual excellence by establishing</w:t>
      </w:r>
      <w:r w:rsidR="00E00A0D">
        <w:rPr>
          <w:rFonts w:ascii="Times New Roman" w:hAnsi="Times New Roman" w:cs="Times New Roman"/>
          <w:sz w:val="24"/>
          <w:szCs w:val="24"/>
        </w:rPr>
        <w:t xml:space="preserve"> similar</w:t>
      </w:r>
      <w:r w:rsidR="00950172">
        <w:rPr>
          <w:rFonts w:ascii="Times New Roman" w:hAnsi="Times New Roman" w:cs="Times New Roman"/>
          <w:sz w:val="24"/>
          <w:szCs w:val="24"/>
        </w:rPr>
        <w:t xml:space="preserve"> </w:t>
      </w:r>
      <w:r w:rsidR="00BD783C">
        <w:rPr>
          <w:rFonts w:ascii="Times New Roman" w:hAnsi="Times New Roman" w:cs="Times New Roman"/>
          <w:sz w:val="24"/>
          <w:szCs w:val="24"/>
        </w:rPr>
        <w:t>concepti</w:t>
      </w:r>
      <w:r w:rsidR="00D0312E">
        <w:rPr>
          <w:rFonts w:ascii="Times New Roman" w:hAnsi="Times New Roman" w:cs="Times New Roman"/>
          <w:sz w:val="24"/>
          <w:szCs w:val="24"/>
        </w:rPr>
        <w:t>on</w:t>
      </w:r>
      <w:r w:rsidR="00950172">
        <w:rPr>
          <w:rFonts w:ascii="Times New Roman" w:hAnsi="Times New Roman" w:cs="Times New Roman"/>
          <w:sz w:val="24"/>
          <w:szCs w:val="24"/>
        </w:rPr>
        <w:t>s</w:t>
      </w:r>
      <w:r w:rsidR="00D0312E">
        <w:rPr>
          <w:rFonts w:ascii="Times New Roman" w:hAnsi="Times New Roman" w:cs="Times New Roman"/>
          <w:sz w:val="24"/>
          <w:szCs w:val="24"/>
        </w:rPr>
        <w:t xml:space="preserve"> of the cosmos </w:t>
      </w:r>
      <w:r w:rsidR="00950172">
        <w:rPr>
          <w:rFonts w:ascii="Times New Roman" w:hAnsi="Times New Roman" w:cs="Times New Roman"/>
          <w:sz w:val="24"/>
          <w:szCs w:val="24"/>
        </w:rPr>
        <w:t>and innate</w:t>
      </w:r>
      <w:r w:rsidR="00095EBD">
        <w:rPr>
          <w:rFonts w:ascii="Times New Roman" w:hAnsi="Times New Roman" w:cs="Times New Roman"/>
          <w:sz w:val="24"/>
          <w:szCs w:val="24"/>
        </w:rPr>
        <w:t xml:space="preserve"> human</w:t>
      </w:r>
      <w:r w:rsidR="00950172">
        <w:rPr>
          <w:rFonts w:ascii="Times New Roman" w:hAnsi="Times New Roman" w:cs="Times New Roman"/>
          <w:sz w:val="24"/>
          <w:szCs w:val="24"/>
        </w:rPr>
        <w:t xml:space="preserve"> capacities</w:t>
      </w:r>
      <w:r w:rsidR="002E045C">
        <w:rPr>
          <w:rFonts w:ascii="Times New Roman" w:hAnsi="Times New Roman" w:cs="Times New Roman"/>
          <w:sz w:val="24"/>
          <w:szCs w:val="24"/>
        </w:rPr>
        <w:t>. These systems also promote indi</w:t>
      </w:r>
      <w:r w:rsidR="0065590F">
        <w:rPr>
          <w:rFonts w:ascii="Times New Roman" w:hAnsi="Times New Roman" w:cs="Times New Roman"/>
          <w:sz w:val="24"/>
          <w:szCs w:val="24"/>
        </w:rPr>
        <w:t>vidual excellence by perpetuating teachings and</w:t>
      </w:r>
      <w:r w:rsidR="009A2997">
        <w:rPr>
          <w:rFonts w:ascii="Times New Roman" w:hAnsi="Times New Roman" w:cs="Times New Roman"/>
          <w:sz w:val="24"/>
          <w:szCs w:val="24"/>
        </w:rPr>
        <w:t xml:space="preserve"> </w:t>
      </w:r>
      <w:r w:rsidR="001C7AD5">
        <w:rPr>
          <w:rFonts w:ascii="Times New Roman" w:hAnsi="Times New Roman" w:cs="Times New Roman"/>
          <w:sz w:val="24"/>
          <w:szCs w:val="24"/>
        </w:rPr>
        <w:t>practices for</w:t>
      </w:r>
      <w:r w:rsidR="009A2997">
        <w:rPr>
          <w:rFonts w:ascii="Times New Roman" w:hAnsi="Times New Roman" w:cs="Times New Roman"/>
          <w:sz w:val="24"/>
          <w:szCs w:val="24"/>
        </w:rPr>
        <w:t xml:space="preserve"> </w:t>
      </w:r>
      <w:r w:rsidR="001C7AD5">
        <w:rPr>
          <w:rFonts w:ascii="Times New Roman" w:hAnsi="Times New Roman" w:cs="Times New Roman"/>
          <w:sz w:val="24"/>
          <w:szCs w:val="24"/>
        </w:rPr>
        <w:t>developing</w:t>
      </w:r>
      <w:r w:rsidR="00A525E3">
        <w:rPr>
          <w:rFonts w:ascii="Times New Roman" w:hAnsi="Times New Roman" w:cs="Times New Roman"/>
          <w:sz w:val="24"/>
          <w:szCs w:val="24"/>
        </w:rPr>
        <w:t xml:space="preserve"> </w:t>
      </w:r>
      <w:r w:rsidR="009A2997">
        <w:rPr>
          <w:rFonts w:ascii="Times New Roman" w:hAnsi="Times New Roman" w:cs="Times New Roman"/>
          <w:sz w:val="24"/>
          <w:szCs w:val="24"/>
        </w:rPr>
        <w:t xml:space="preserve">self-knowledge, </w:t>
      </w:r>
      <w:r w:rsidR="00B20785">
        <w:rPr>
          <w:rFonts w:ascii="Times New Roman" w:hAnsi="Times New Roman" w:cs="Times New Roman"/>
          <w:sz w:val="24"/>
          <w:szCs w:val="24"/>
        </w:rPr>
        <w:t>for</w:t>
      </w:r>
      <w:r w:rsidR="002E045C">
        <w:rPr>
          <w:rFonts w:ascii="Times New Roman" w:hAnsi="Times New Roman" w:cs="Times New Roman"/>
          <w:sz w:val="24"/>
          <w:szCs w:val="24"/>
        </w:rPr>
        <w:t xml:space="preserve"> </w:t>
      </w:r>
      <w:r w:rsidR="00025033">
        <w:rPr>
          <w:rFonts w:ascii="Times New Roman" w:hAnsi="Times New Roman" w:cs="Times New Roman"/>
          <w:sz w:val="24"/>
          <w:szCs w:val="24"/>
        </w:rPr>
        <w:t>access</w:t>
      </w:r>
      <w:r w:rsidR="001C7AD5">
        <w:rPr>
          <w:rFonts w:ascii="Times New Roman" w:hAnsi="Times New Roman" w:cs="Times New Roman"/>
          <w:sz w:val="24"/>
          <w:szCs w:val="24"/>
        </w:rPr>
        <w:t xml:space="preserve">ing </w:t>
      </w:r>
      <w:r w:rsidR="00025033">
        <w:rPr>
          <w:rFonts w:ascii="Times New Roman" w:hAnsi="Times New Roman" w:cs="Times New Roman"/>
          <w:sz w:val="24"/>
          <w:szCs w:val="24"/>
        </w:rPr>
        <w:t>truth</w:t>
      </w:r>
      <w:r w:rsidR="001C7AD5">
        <w:rPr>
          <w:rFonts w:ascii="Times New Roman" w:hAnsi="Times New Roman" w:cs="Times New Roman"/>
          <w:sz w:val="24"/>
          <w:szCs w:val="24"/>
        </w:rPr>
        <w:t xml:space="preserve"> and </w:t>
      </w:r>
      <w:r w:rsidR="0075221E">
        <w:rPr>
          <w:rFonts w:ascii="Times New Roman" w:hAnsi="Times New Roman" w:cs="Times New Roman"/>
          <w:sz w:val="24"/>
          <w:szCs w:val="24"/>
        </w:rPr>
        <w:t>for fostering positive communities</w:t>
      </w:r>
      <w:r w:rsidR="00A938D3">
        <w:rPr>
          <w:rFonts w:ascii="Times New Roman" w:hAnsi="Times New Roman" w:cs="Times New Roman"/>
          <w:sz w:val="24"/>
          <w:szCs w:val="24"/>
        </w:rPr>
        <w:t xml:space="preserve">. Furthermore, these systems continue to </w:t>
      </w:r>
      <w:r w:rsidR="005008B6">
        <w:rPr>
          <w:rFonts w:ascii="Times New Roman" w:hAnsi="Times New Roman" w:cs="Times New Roman"/>
          <w:sz w:val="24"/>
          <w:szCs w:val="24"/>
        </w:rPr>
        <w:t>promote individual excellence as their tenets and practices</w:t>
      </w:r>
      <w:r w:rsidR="00CC3048">
        <w:rPr>
          <w:rFonts w:ascii="Times New Roman" w:hAnsi="Times New Roman" w:cs="Times New Roman"/>
          <w:sz w:val="24"/>
          <w:szCs w:val="24"/>
        </w:rPr>
        <w:t xml:space="preserve"> stay relevant in facing the issues of current</w:t>
      </w:r>
      <w:r w:rsidR="005008B6">
        <w:rPr>
          <w:rFonts w:ascii="Times New Roman" w:hAnsi="Times New Roman" w:cs="Times New Roman"/>
          <w:sz w:val="24"/>
          <w:szCs w:val="24"/>
        </w:rPr>
        <w:t xml:space="preserve"> society. </w:t>
      </w:r>
    </w:p>
    <w:p w:rsidR="008623A9" w:rsidRDefault="00FD63AC" w:rsidP="008623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references used to sup</w:t>
      </w:r>
      <w:r w:rsidR="00320726">
        <w:rPr>
          <w:rFonts w:ascii="Times New Roman" w:hAnsi="Times New Roman" w:cs="Times New Roman"/>
          <w:sz w:val="24"/>
          <w:szCs w:val="24"/>
        </w:rPr>
        <w:t>port these claims</w:t>
      </w:r>
      <w:r>
        <w:rPr>
          <w:rFonts w:ascii="Times New Roman" w:hAnsi="Times New Roman" w:cs="Times New Roman"/>
          <w:sz w:val="24"/>
          <w:szCs w:val="24"/>
        </w:rPr>
        <w:t xml:space="preserve"> </w:t>
      </w:r>
      <w:r w:rsidR="0065590F">
        <w:rPr>
          <w:rFonts w:ascii="Times New Roman" w:hAnsi="Times New Roman" w:cs="Times New Roman"/>
          <w:sz w:val="24"/>
          <w:szCs w:val="24"/>
        </w:rPr>
        <w:t>include</w:t>
      </w:r>
      <w:r w:rsidR="009718B7">
        <w:rPr>
          <w:rFonts w:ascii="Times New Roman" w:hAnsi="Times New Roman" w:cs="Times New Roman"/>
          <w:sz w:val="24"/>
          <w:szCs w:val="24"/>
        </w:rPr>
        <w:t xml:space="preserve"> some original text</w:t>
      </w:r>
      <w:r w:rsidR="00D0312E">
        <w:rPr>
          <w:rFonts w:ascii="Times New Roman" w:hAnsi="Times New Roman" w:cs="Times New Roman"/>
          <w:sz w:val="24"/>
          <w:szCs w:val="24"/>
        </w:rPr>
        <w:t>s</w:t>
      </w:r>
      <w:r w:rsidR="009718B7">
        <w:rPr>
          <w:rFonts w:ascii="Times New Roman" w:hAnsi="Times New Roman" w:cs="Times New Roman"/>
          <w:sz w:val="24"/>
          <w:szCs w:val="24"/>
        </w:rPr>
        <w:t xml:space="preserve"> relating to Buddhism, as well as Socratic-Platonic </w:t>
      </w:r>
      <w:r w:rsidR="006C44FB">
        <w:rPr>
          <w:rFonts w:ascii="Times New Roman" w:hAnsi="Times New Roman" w:cs="Times New Roman"/>
          <w:sz w:val="24"/>
          <w:szCs w:val="24"/>
        </w:rPr>
        <w:t>philosophy. F</w:t>
      </w:r>
      <w:r w:rsidR="00320726">
        <w:rPr>
          <w:rFonts w:ascii="Times New Roman" w:hAnsi="Times New Roman" w:cs="Times New Roman"/>
          <w:sz w:val="24"/>
          <w:szCs w:val="24"/>
        </w:rPr>
        <w:t>or Buddhism, this includes excerpts from translations of various traditional Buddhist texts, and for Socratic-Platonic philosophy, this includes excerpts from translations of some of Plato’s dialogues.</w:t>
      </w:r>
      <w:r w:rsidR="009718B7">
        <w:rPr>
          <w:rFonts w:ascii="Times New Roman" w:hAnsi="Times New Roman" w:cs="Times New Roman"/>
          <w:sz w:val="24"/>
          <w:szCs w:val="24"/>
        </w:rPr>
        <w:t xml:space="preserve"> References will also include</w:t>
      </w:r>
      <w:r w:rsidR="0065590F">
        <w:rPr>
          <w:rFonts w:ascii="Times New Roman" w:hAnsi="Times New Roman" w:cs="Times New Roman"/>
          <w:sz w:val="24"/>
          <w:szCs w:val="24"/>
        </w:rPr>
        <w:t xml:space="preserve"> expertise in the respective fields of</w:t>
      </w:r>
      <w:r w:rsidR="00413C3F">
        <w:rPr>
          <w:rFonts w:ascii="Times New Roman" w:hAnsi="Times New Roman" w:cs="Times New Roman"/>
          <w:sz w:val="24"/>
          <w:szCs w:val="24"/>
        </w:rPr>
        <w:t xml:space="preserve"> both Buddhism and </w:t>
      </w:r>
      <w:r w:rsidR="009718B7">
        <w:rPr>
          <w:rFonts w:ascii="Times New Roman" w:hAnsi="Times New Roman" w:cs="Times New Roman"/>
          <w:sz w:val="24"/>
          <w:szCs w:val="24"/>
        </w:rPr>
        <w:t xml:space="preserve">Socratic-Platonic philosophy. </w:t>
      </w:r>
    </w:p>
    <w:p w:rsidR="00B45F69" w:rsidRDefault="00EE67A0" w:rsidP="008623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examination of Buddhism’s program for individual excellence certainly calls </w:t>
      </w:r>
      <w:r w:rsidR="00D75AD7">
        <w:rPr>
          <w:rFonts w:ascii="Times New Roman" w:hAnsi="Times New Roman" w:cs="Times New Roman"/>
          <w:sz w:val="24"/>
          <w:szCs w:val="24"/>
        </w:rPr>
        <w:t xml:space="preserve">upon the discipline of religion. </w:t>
      </w:r>
      <w:r w:rsidR="003151CB">
        <w:rPr>
          <w:rFonts w:ascii="Times New Roman" w:hAnsi="Times New Roman" w:cs="Times New Roman"/>
          <w:sz w:val="24"/>
          <w:szCs w:val="24"/>
        </w:rPr>
        <w:t>First off, r</w:t>
      </w:r>
      <w:r w:rsidR="00D75AD7">
        <w:rPr>
          <w:rFonts w:ascii="Times New Roman" w:hAnsi="Times New Roman" w:cs="Times New Roman"/>
          <w:sz w:val="24"/>
          <w:szCs w:val="24"/>
        </w:rPr>
        <w:t xml:space="preserve">eligion represents an expression of collective human </w:t>
      </w:r>
      <w:r w:rsidR="003151CB">
        <w:rPr>
          <w:rFonts w:ascii="Times New Roman" w:hAnsi="Times New Roman" w:cs="Times New Roman"/>
          <w:sz w:val="24"/>
          <w:szCs w:val="24"/>
        </w:rPr>
        <w:t>experience, where there is a shared practice of rites and shared knowledge of beliefs within a spiritual community</w:t>
      </w:r>
      <w:r w:rsidR="00802321">
        <w:rPr>
          <w:rFonts w:ascii="Times New Roman" w:hAnsi="Times New Roman" w:cs="Times New Roman"/>
          <w:sz w:val="24"/>
          <w:szCs w:val="24"/>
        </w:rPr>
        <w:t>; however, the individual experience of religion is also a fundamental</w:t>
      </w:r>
      <w:r w:rsidR="00823190">
        <w:rPr>
          <w:rFonts w:ascii="Times New Roman" w:hAnsi="Times New Roman" w:cs="Times New Roman"/>
          <w:sz w:val="24"/>
          <w:szCs w:val="24"/>
        </w:rPr>
        <w:t>.</w:t>
      </w:r>
      <w:r w:rsidR="00823190">
        <w:rPr>
          <w:rStyle w:val="Marquenotebasdepage"/>
          <w:rFonts w:ascii="Times New Roman" w:hAnsi="Times New Roman" w:cs="Times New Roman"/>
          <w:sz w:val="24"/>
          <w:szCs w:val="24"/>
        </w:rPr>
        <w:footnoteReference w:id="3"/>
      </w:r>
      <w:r w:rsidR="00823190">
        <w:rPr>
          <w:rFonts w:ascii="Times New Roman" w:hAnsi="Times New Roman" w:cs="Times New Roman"/>
          <w:sz w:val="24"/>
          <w:szCs w:val="24"/>
        </w:rPr>
        <w:t xml:space="preserve">  In the Western world, Buddhism’s status as a religion is </w:t>
      </w:r>
      <w:r w:rsidR="00516D1A">
        <w:rPr>
          <w:rFonts w:ascii="Times New Roman" w:hAnsi="Times New Roman" w:cs="Times New Roman"/>
          <w:sz w:val="24"/>
          <w:szCs w:val="24"/>
        </w:rPr>
        <w:t xml:space="preserve">attenuated once labeled </w:t>
      </w:r>
      <w:r w:rsidR="00823190">
        <w:rPr>
          <w:rFonts w:ascii="Times New Roman" w:hAnsi="Times New Roman" w:cs="Times New Roman"/>
          <w:sz w:val="24"/>
          <w:szCs w:val="24"/>
        </w:rPr>
        <w:t>“philosophy” or “New Age Spirituality” by Western thinkers; however, in its</w:t>
      </w:r>
      <w:r w:rsidR="007479D9">
        <w:rPr>
          <w:rFonts w:ascii="Times New Roman" w:hAnsi="Times New Roman" w:cs="Times New Roman"/>
          <w:sz w:val="24"/>
          <w:szCs w:val="24"/>
        </w:rPr>
        <w:t xml:space="preserve"> founding countries of South</w:t>
      </w:r>
      <w:r w:rsidR="00823190">
        <w:rPr>
          <w:rFonts w:ascii="Times New Roman" w:hAnsi="Times New Roman" w:cs="Times New Roman"/>
          <w:sz w:val="24"/>
          <w:szCs w:val="24"/>
        </w:rPr>
        <w:t xml:space="preserve"> Asia, it is certainly </w:t>
      </w:r>
      <w:r w:rsidR="00755136">
        <w:rPr>
          <w:rFonts w:ascii="Times New Roman" w:hAnsi="Times New Roman" w:cs="Times New Roman"/>
          <w:sz w:val="24"/>
          <w:szCs w:val="24"/>
        </w:rPr>
        <w:t>a religion, manifesting itself in daily rituals.</w:t>
      </w:r>
      <w:r w:rsidR="00755136">
        <w:rPr>
          <w:rStyle w:val="Marquenotebasdepage"/>
          <w:rFonts w:ascii="Times New Roman" w:hAnsi="Times New Roman" w:cs="Times New Roman"/>
          <w:sz w:val="24"/>
          <w:szCs w:val="24"/>
        </w:rPr>
        <w:footnoteReference w:id="4"/>
      </w:r>
      <w:r w:rsidR="00823190">
        <w:rPr>
          <w:rFonts w:ascii="Times New Roman" w:hAnsi="Times New Roman" w:cs="Times New Roman"/>
          <w:sz w:val="24"/>
          <w:szCs w:val="24"/>
        </w:rPr>
        <w:t xml:space="preserve"> </w:t>
      </w:r>
      <w:r w:rsidR="0068237A">
        <w:rPr>
          <w:rFonts w:ascii="Times New Roman" w:hAnsi="Times New Roman" w:cs="Times New Roman"/>
          <w:sz w:val="24"/>
          <w:szCs w:val="24"/>
        </w:rPr>
        <w:t>T</w:t>
      </w:r>
      <w:r w:rsidR="0052012E">
        <w:rPr>
          <w:rFonts w:ascii="Times New Roman" w:hAnsi="Times New Roman" w:cs="Times New Roman"/>
          <w:sz w:val="24"/>
          <w:szCs w:val="24"/>
        </w:rPr>
        <w:t>here are many schools of Buddhism, which fall under one of the two main branches; Theravada and Mahayana.</w:t>
      </w:r>
      <w:r w:rsidR="0052012E">
        <w:rPr>
          <w:rStyle w:val="Marquenotebasdepage"/>
          <w:rFonts w:ascii="Times New Roman" w:hAnsi="Times New Roman" w:cs="Times New Roman"/>
          <w:sz w:val="24"/>
          <w:szCs w:val="24"/>
        </w:rPr>
        <w:footnoteReference w:id="5"/>
      </w:r>
      <w:r w:rsidR="0052012E">
        <w:rPr>
          <w:rFonts w:ascii="Times New Roman" w:hAnsi="Times New Roman" w:cs="Times New Roman"/>
          <w:sz w:val="24"/>
          <w:szCs w:val="24"/>
        </w:rPr>
        <w:t xml:space="preserve"> Th</w:t>
      </w:r>
      <w:r w:rsidR="00CC24ED">
        <w:rPr>
          <w:rFonts w:ascii="Times New Roman" w:hAnsi="Times New Roman" w:cs="Times New Roman"/>
          <w:sz w:val="24"/>
          <w:szCs w:val="24"/>
        </w:rPr>
        <w:t>is</w:t>
      </w:r>
      <w:r w:rsidR="0052012E">
        <w:rPr>
          <w:rFonts w:ascii="Times New Roman" w:hAnsi="Times New Roman" w:cs="Times New Roman"/>
          <w:sz w:val="24"/>
          <w:szCs w:val="24"/>
        </w:rPr>
        <w:t xml:space="preserve"> text </w:t>
      </w:r>
      <w:r w:rsidR="00CC24ED">
        <w:rPr>
          <w:rFonts w:ascii="Times New Roman" w:hAnsi="Times New Roman" w:cs="Times New Roman"/>
          <w:sz w:val="24"/>
          <w:szCs w:val="24"/>
        </w:rPr>
        <w:t>will reference the key concepts and practices universal to all facets of Buddhism, and may include examples from either the T</w:t>
      </w:r>
      <w:r w:rsidR="0069417B">
        <w:rPr>
          <w:rFonts w:ascii="Times New Roman" w:hAnsi="Times New Roman" w:cs="Times New Roman"/>
          <w:sz w:val="24"/>
          <w:szCs w:val="24"/>
        </w:rPr>
        <w:t>heravada or Mahayana traditions.</w:t>
      </w:r>
    </w:p>
    <w:p w:rsidR="0075309F" w:rsidRDefault="007479D9"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D2370B">
        <w:rPr>
          <w:rFonts w:ascii="Times New Roman" w:hAnsi="Times New Roman" w:cs="Times New Roman"/>
          <w:sz w:val="24"/>
          <w:szCs w:val="24"/>
        </w:rPr>
        <w:t>or Socratic-Platoni</w:t>
      </w:r>
      <w:r>
        <w:rPr>
          <w:rFonts w:ascii="Times New Roman" w:hAnsi="Times New Roman" w:cs="Times New Roman"/>
          <w:sz w:val="24"/>
          <w:szCs w:val="24"/>
        </w:rPr>
        <w:t>c philosophy, expertise will include</w:t>
      </w:r>
      <w:r w:rsidR="00D2370B">
        <w:rPr>
          <w:rFonts w:ascii="Times New Roman" w:hAnsi="Times New Roman" w:cs="Times New Roman"/>
          <w:sz w:val="24"/>
          <w:szCs w:val="24"/>
        </w:rPr>
        <w:t xml:space="preserve"> the work of scholars specializing in Socrates, in Plato and in philosophy in general. </w:t>
      </w:r>
      <w:r w:rsidR="00FA10F6">
        <w:rPr>
          <w:rFonts w:ascii="Times New Roman" w:hAnsi="Times New Roman" w:cs="Times New Roman"/>
          <w:sz w:val="24"/>
          <w:szCs w:val="24"/>
        </w:rPr>
        <w:t>This system is named “Socratic-Platonic philosophy” in this text because though Plato developed his own ideas and was the author of the dialogues, the texts which pa</w:t>
      </w:r>
      <w:r w:rsidR="000067F2">
        <w:rPr>
          <w:rFonts w:ascii="Times New Roman" w:hAnsi="Times New Roman" w:cs="Times New Roman"/>
          <w:sz w:val="24"/>
          <w:szCs w:val="24"/>
        </w:rPr>
        <w:t>ssed down knowledge of Socrates</w:t>
      </w:r>
      <w:r w:rsidR="00FA10F6">
        <w:rPr>
          <w:rFonts w:ascii="Times New Roman" w:hAnsi="Times New Roman" w:cs="Times New Roman"/>
          <w:sz w:val="24"/>
          <w:szCs w:val="24"/>
        </w:rPr>
        <w:t xml:space="preserve"> and his philosophy</w:t>
      </w:r>
      <w:r w:rsidR="00E55B12">
        <w:rPr>
          <w:rFonts w:ascii="Times New Roman" w:hAnsi="Times New Roman" w:cs="Times New Roman"/>
          <w:sz w:val="24"/>
          <w:szCs w:val="24"/>
        </w:rPr>
        <w:t>, Socrates is without doubt “central to Plato’s conception of philosophy</w:t>
      </w:r>
      <w:r w:rsidR="00146F24">
        <w:rPr>
          <w:rFonts w:ascii="Times New Roman" w:hAnsi="Times New Roman" w:cs="Times New Roman"/>
          <w:sz w:val="24"/>
          <w:szCs w:val="24"/>
        </w:rPr>
        <w:t xml:space="preserve">.” </w:t>
      </w:r>
      <w:r w:rsidR="00146F24">
        <w:rPr>
          <w:rStyle w:val="Marquenotebasdepage"/>
          <w:rFonts w:ascii="Times New Roman" w:hAnsi="Times New Roman" w:cs="Times New Roman"/>
          <w:sz w:val="24"/>
          <w:szCs w:val="24"/>
        </w:rPr>
        <w:footnoteReference w:id="6"/>
      </w:r>
      <w:r w:rsidR="00E55B12">
        <w:rPr>
          <w:rFonts w:ascii="Times New Roman" w:hAnsi="Times New Roman" w:cs="Times New Roman"/>
          <w:sz w:val="24"/>
          <w:szCs w:val="24"/>
        </w:rPr>
        <w:t xml:space="preserve"> </w:t>
      </w:r>
      <w:r w:rsidR="00FA10F6">
        <w:rPr>
          <w:rFonts w:ascii="Times New Roman" w:hAnsi="Times New Roman" w:cs="Times New Roman"/>
          <w:sz w:val="24"/>
          <w:szCs w:val="24"/>
        </w:rPr>
        <w:t xml:space="preserve"> </w:t>
      </w:r>
      <w:r w:rsidR="00146F24">
        <w:rPr>
          <w:rFonts w:ascii="Times New Roman" w:hAnsi="Times New Roman" w:cs="Times New Roman"/>
          <w:sz w:val="24"/>
          <w:szCs w:val="24"/>
        </w:rPr>
        <w:t xml:space="preserve">Socrates and Plato therefore represent a sort of continuum of philosophical thought, and so elements of the philosophies of both are referenced as examples. Of course, with this system the discipline of philosophy becomes part of this text. </w:t>
      </w:r>
      <w:r w:rsidR="00861A4B">
        <w:rPr>
          <w:rFonts w:ascii="Times New Roman" w:hAnsi="Times New Roman" w:cs="Times New Roman"/>
          <w:sz w:val="24"/>
          <w:szCs w:val="24"/>
        </w:rPr>
        <w:t xml:space="preserve">Finally, while </w:t>
      </w:r>
      <w:r w:rsidR="00861A4B" w:rsidRPr="00861A4B">
        <w:rPr>
          <w:rFonts w:ascii="Times New Roman" w:hAnsi="Times New Roman" w:cs="Times New Roman"/>
          <w:i/>
          <w:sz w:val="24"/>
          <w:szCs w:val="24"/>
        </w:rPr>
        <w:t>Plato at the Googleplex</w:t>
      </w:r>
      <w:r w:rsidR="00B45F69">
        <w:rPr>
          <w:rFonts w:ascii="Times New Roman" w:hAnsi="Times New Roman" w:cs="Times New Roman"/>
          <w:i/>
          <w:sz w:val="24"/>
          <w:szCs w:val="24"/>
        </w:rPr>
        <w:t xml:space="preserve">, </w:t>
      </w:r>
      <w:r w:rsidR="00B45F69">
        <w:rPr>
          <w:rFonts w:ascii="Times New Roman" w:hAnsi="Times New Roman" w:cs="Times New Roman"/>
          <w:sz w:val="24"/>
          <w:szCs w:val="24"/>
        </w:rPr>
        <w:t xml:space="preserve">by Rebecca </w:t>
      </w:r>
      <w:r w:rsidR="006C2300">
        <w:rPr>
          <w:rFonts w:ascii="Times New Roman" w:hAnsi="Times New Roman" w:cs="Times New Roman"/>
          <w:sz w:val="24"/>
          <w:szCs w:val="24"/>
        </w:rPr>
        <w:t>Goldstein</w:t>
      </w:r>
      <w:r w:rsidR="00B45F69">
        <w:rPr>
          <w:rFonts w:ascii="Times New Roman" w:hAnsi="Times New Roman" w:cs="Times New Roman"/>
          <w:sz w:val="24"/>
          <w:szCs w:val="24"/>
        </w:rPr>
        <w:t>,</w:t>
      </w:r>
      <w:r>
        <w:rPr>
          <w:rFonts w:ascii="Times New Roman" w:hAnsi="Times New Roman" w:cs="Times New Roman"/>
          <w:sz w:val="24"/>
          <w:szCs w:val="24"/>
        </w:rPr>
        <w:t xml:space="preserve"> </w:t>
      </w:r>
      <w:r w:rsidR="00861A4B">
        <w:rPr>
          <w:rFonts w:ascii="Times New Roman" w:hAnsi="Times New Roman" w:cs="Times New Roman"/>
          <w:sz w:val="24"/>
          <w:szCs w:val="24"/>
        </w:rPr>
        <w:t>play</w:t>
      </w:r>
      <w:r w:rsidR="00B2412E">
        <w:rPr>
          <w:rFonts w:ascii="Times New Roman" w:hAnsi="Times New Roman" w:cs="Times New Roman"/>
          <w:sz w:val="24"/>
          <w:szCs w:val="24"/>
        </w:rPr>
        <w:t>s</w:t>
      </w:r>
      <w:r w:rsidR="00861A4B">
        <w:rPr>
          <w:rFonts w:ascii="Times New Roman" w:hAnsi="Times New Roman" w:cs="Times New Roman"/>
          <w:sz w:val="24"/>
          <w:szCs w:val="24"/>
        </w:rPr>
        <w:t xml:space="preserve"> an important role as a source</w:t>
      </w:r>
      <w:r w:rsidR="00523A17">
        <w:rPr>
          <w:rFonts w:ascii="Times New Roman" w:hAnsi="Times New Roman" w:cs="Times New Roman"/>
          <w:sz w:val="24"/>
          <w:szCs w:val="24"/>
        </w:rPr>
        <w:t xml:space="preserve"> of information for the Socratic-Platonic </w:t>
      </w:r>
      <w:r w:rsidR="00B2412E">
        <w:rPr>
          <w:rFonts w:ascii="Times New Roman" w:hAnsi="Times New Roman" w:cs="Times New Roman"/>
          <w:sz w:val="24"/>
          <w:szCs w:val="24"/>
        </w:rPr>
        <w:t xml:space="preserve">system, it </w:t>
      </w:r>
      <w:r w:rsidR="00B45F69">
        <w:rPr>
          <w:rFonts w:ascii="Times New Roman" w:hAnsi="Times New Roman" w:cs="Times New Roman"/>
          <w:sz w:val="24"/>
          <w:szCs w:val="24"/>
        </w:rPr>
        <w:t>also connects to the p</w:t>
      </w:r>
      <w:r>
        <w:rPr>
          <w:rFonts w:ascii="Times New Roman" w:hAnsi="Times New Roman" w:cs="Times New Roman"/>
          <w:sz w:val="24"/>
          <w:szCs w:val="24"/>
        </w:rPr>
        <w:t xml:space="preserve">roject of this text on a larger scale. </w:t>
      </w:r>
    </w:p>
    <w:p w:rsidR="00F11D63" w:rsidRDefault="00B45F69"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effect, </w:t>
      </w:r>
      <w:r w:rsidRPr="00861A4B">
        <w:rPr>
          <w:rFonts w:ascii="Times New Roman" w:hAnsi="Times New Roman" w:cs="Times New Roman"/>
          <w:i/>
          <w:sz w:val="24"/>
          <w:szCs w:val="24"/>
        </w:rPr>
        <w:t>Plato at the Googleplex</w:t>
      </w:r>
      <w:r>
        <w:rPr>
          <w:rFonts w:ascii="Times New Roman" w:hAnsi="Times New Roman" w:cs="Times New Roman"/>
          <w:sz w:val="24"/>
          <w:szCs w:val="24"/>
        </w:rPr>
        <w:t xml:space="preserve"> connects to the </w:t>
      </w:r>
      <w:r w:rsidR="0029755D">
        <w:rPr>
          <w:rFonts w:ascii="Times New Roman" w:hAnsi="Times New Roman" w:cs="Times New Roman"/>
          <w:sz w:val="24"/>
          <w:szCs w:val="24"/>
        </w:rPr>
        <w:t>whole of this project with two</w:t>
      </w:r>
      <w:r>
        <w:rPr>
          <w:rFonts w:ascii="Times New Roman" w:hAnsi="Times New Roman" w:cs="Times New Roman"/>
          <w:sz w:val="24"/>
          <w:szCs w:val="24"/>
        </w:rPr>
        <w:t xml:space="preserve"> distinct concepts. First, Goldstein’s </w:t>
      </w:r>
      <w:r w:rsidR="009908F5">
        <w:rPr>
          <w:rFonts w:ascii="Times New Roman" w:hAnsi="Times New Roman" w:cs="Times New Roman"/>
          <w:sz w:val="24"/>
          <w:szCs w:val="24"/>
        </w:rPr>
        <w:t xml:space="preserve">discussion of the </w:t>
      </w:r>
      <w:r w:rsidR="00A67CDD">
        <w:rPr>
          <w:rFonts w:ascii="Times New Roman" w:hAnsi="Times New Roman" w:cs="Times New Roman"/>
          <w:sz w:val="24"/>
          <w:szCs w:val="24"/>
        </w:rPr>
        <w:t>“</w:t>
      </w:r>
      <w:r w:rsidR="009908F5">
        <w:rPr>
          <w:rFonts w:ascii="Times New Roman" w:hAnsi="Times New Roman" w:cs="Times New Roman"/>
          <w:sz w:val="24"/>
          <w:szCs w:val="24"/>
        </w:rPr>
        <w:t>Axial Age</w:t>
      </w:r>
      <w:r w:rsidR="00A67CDD">
        <w:rPr>
          <w:rFonts w:ascii="Times New Roman" w:hAnsi="Times New Roman" w:cs="Times New Roman"/>
          <w:sz w:val="24"/>
          <w:szCs w:val="24"/>
        </w:rPr>
        <w:t>”</w:t>
      </w:r>
      <w:r>
        <w:rPr>
          <w:rFonts w:ascii="Times New Roman" w:hAnsi="Times New Roman" w:cs="Times New Roman"/>
          <w:sz w:val="24"/>
          <w:szCs w:val="24"/>
        </w:rPr>
        <w:t xml:space="preserve"> </w:t>
      </w:r>
      <w:r w:rsidR="00495C07">
        <w:rPr>
          <w:rFonts w:ascii="Times New Roman" w:hAnsi="Times New Roman" w:cs="Times New Roman"/>
          <w:sz w:val="24"/>
          <w:szCs w:val="24"/>
        </w:rPr>
        <w:t xml:space="preserve">connects to two of the main implications of this project: that within the same </w:t>
      </w:r>
      <w:r w:rsidR="00905924">
        <w:rPr>
          <w:rFonts w:ascii="Times New Roman" w:hAnsi="Times New Roman" w:cs="Times New Roman"/>
          <w:sz w:val="24"/>
          <w:szCs w:val="24"/>
        </w:rPr>
        <w:t>time period, yet within distinct</w:t>
      </w:r>
      <w:r w:rsidR="00495C07">
        <w:rPr>
          <w:rFonts w:ascii="Times New Roman" w:hAnsi="Times New Roman" w:cs="Times New Roman"/>
          <w:sz w:val="24"/>
          <w:szCs w:val="24"/>
        </w:rPr>
        <w:t xml:space="preserve"> cultures and continents, two systems of conceiving the life worth living were born, and that the ideas set forth by both systems reverberate within current society. Goldstein</w:t>
      </w:r>
      <w:r w:rsidR="00A67CDD">
        <w:rPr>
          <w:rFonts w:ascii="Times New Roman" w:hAnsi="Times New Roman" w:cs="Times New Roman"/>
          <w:sz w:val="24"/>
          <w:szCs w:val="24"/>
        </w:rPr>
        <w:t xml:space="preserve"> essentially explains that the </w:t>
      </w:r>
      <w:r w:rsidR="00596DDC">
        <w:rPr>
          <w:rFonts w:ascii="Times New Roman" w:hAnsi="Times New Roman" w:cs="Times New Roman"/>
          <w:sz w:val="24"/>
          <w:szCs w:val="24"/>
        </w:rPr>
        <w:t>p</w:t>
      </w:r>
      <w:r w:rsidR="00A67CDD">
        <w:rPr>
          <w:rFonts w:ascii="Times New Roman" w:hAnsi="Times New Roman" w:cs="Times New Roman"/>
          <w:sz w:val="24"/>
          <w:szCs w:val="24"/>
        </w:rPr>
        <w:t>hilosopher Karl Jaspers named the period of 800 to 200 B.C.E., where multiple cultures developed various approaches</w:t>
      </w:r>
      <w:r w:rsidR="00AA50D7">
        <w:rPr>
          <w:rFonts w:ascii="Times New Roman" w:hAnsi="Times New Roman" w:cs="Times New Roman"/>
          <w:sz w:val="24"/>
          <w:szCs w:val="24"/>
        </w:rPr>
        <w:t xml:space="preserve"> to</w:t>
      </w:r>
      <w:r w:rsidR="00A67CDD">
        <w:rPr>
          <w:rFonts w:ascii="Times New Roman" w:hAnsi="Times New Roman" w:cs="Times New Roman"/>
          <w:sz w:val="24"/>
          <w:szCs w:val="24"/>
        </w:rPr>
        <w:t xml:space="preserve"> the question of meaningful living, the “Axial Age” as the ideas forged by these approaches “extend out into our own day, like the axials of a wheel.” </w:t>
      </w:r>
      <w:r w:rsidR="00BC49E6">
        <w:rPr>
          <w:rStyle w:val="Marquenotebasdepage"/>
          <w:rFonts w:ascii="Times New Roman" w:hAnsi="Times New Roman" w:cs="Times New Roman"/>
          <w:sz w:val="24"/>
          <w:szCs w:val="24"/>
        </w:rPr>
        <w:footnoteReference w:id="7"/>
      </w:r>
      <w:r w:rsidR="00BC49E6">
        <w:rPr>
          <w:rFonts w:ascii="Times New Roman" w:hAnsi="Times New Roman" w:cs="Times New Roman"/>
          <w:sz w:val="24"/>
          <w:szCs w:val="24"/>
        </w:rPr>
        <w:t xml:space="preserve"> </w:t>
      </w:r>
      <w:r w:rsidR="006C2300">
        <w:rPr>
          <w:rFonts w:ascii="Times New Roman" w:hAnsi="Times New Roman" w:cs="Times New Roman"/>
          <w:sz w:val="24"/>
          <w:szCs w:val="24"/>
        </w:rPr>
        <w:t xml:space="preserve">Just like the “Axial Age,” this project highlights the conjunction of conceptions of human excellence that occurs between Buddhism and Platonic-Socratic philosophy, which stem from diverging cultures and separate disciplines, yet which nevertheless pull at the same threads of questioning assumptions and appearances as a means of becoming a better person. </w:t>
      </w:r>
      <w:r w:rsidR="0016778C">
        <w:rPr>
          <w:rFonts w:ascii="Times New Roman" w:hAnsi="Times New Roman" w:cs="Times New Roman"/>
          <w:sz w:val="24"/>
          <w:szCs w:val="24"/>
        </w:rPr>
        <w:t xml:space="preserve">This project also </w:t>
      </w:r>
      <w:r w:rsidR="009956A1">
        <w:rPr>
          <w:rFonts w:ascii="Times New Roman" w:hAnsi="Times New Roman" w:cs="Times New Roman"/>
          <w:sz w:val="24"/>
          <w:szCs w:val="24"/>
        </w:rPr>
        <w:t xml:space="preserve">demonstrates </w:t>
      </w:r>
      <w:r w:rsidR="0016778C">
        <w:rPr>
          <w:rFonts w:ascii="Times New Roman" w:hAnsi="Times New Roman" w:cs="Times New Roman"/>
          <w:sz w:val="24"/>
          <w:szCs w:val="24"/>
        </w:rPr>
        <w:t xml:space="preserve">how </w:t>
      </w:r>
      <w:r w:rsidR="00A40265">
        <w:rPr>
          <w:rFonts w:ascii="Times New Roman" w:hAnsi="Times New Roman" w:cs="Times New Roman"/>
          <w:sz w:val="24"/>
          <w:szCs w:val="24"/>
        </w:rPr>
        <w:t>the notions commonly developed by Buddhism and Socratic-Platonic philosophy, such as moving beyond appearance to find truth and detaching from false views of the self</w:t>
      </w:r>
      <w:r w:rsidR="00AA50D7">
        <w:rPr>
          <w:rFonts w:ascii="Times New Roman" w:hAnsi="Times New Roman" w:cs="Times New Roman"/>
          <w:sz w:val="24"/>
          <w:szCs w:val="24"/>
        </w:rPr>
        <w:t>,</w:t>
      </w:r>
      <w:r w:rsidR="00A40265">
        <w:rPr>
          <w:rFonts w:ascii="Times New Roman" w:hAnsi="Times New Roman" w:cs="Times New Roman"/>
          <w:sz w:val="24"/>
          <w:szCs w:val="24"/>
        </w:rPr>
        <w:t xml:space="preserve"> have made it into our own society and continue to be relevant. Second, Goldstein’s elaboration of the Socratic-Platonic notion of </w:t>
      </w:r>
      <w:r w:rsidR="00A40265" w:rsidRPr="006C2300">
        <w:rPr>
          <w:rFonts w:ascii="Times New Roman" w:hAnsi="Times New Roman" w:cs="Times New Roman"/>
          <w:i/>
          <w:sz w:val="24"/>
          <w:szCs w:val="24"/>
        </w:rPr>
        <w:t>areté</w:t>
      </w:r>
      <w:r w:rsidR="005C4050">
        <w:rPr>
          <w:rFonts w:ascii="Times New Roman" w:hAnsi="Times New Roman" w:cs="Times New Roman"/>
          <w:sz w:val="24"/>
          <w:szCs w:val="24"/>
        </w:rPr>
        <w:t xml:space="preserve"> (virtue)</w:t>
      </w:r>
      <w:r w:rsidR="00AA50D7">
        <w:rPr>
          <w:rFonts w:ascii="Times New Roman" w:hAnsi="Times New Roman" w:cs="Times New Roman"/>
          <w:sz w:val="24"/>
          <w:szCs w:val="24"/>
        </w:rPr>
        <w:t xml:space="preserve"> as a challenge to </w:t>
      </w:r>
      <w:r w:rsidR="00873086">
        <w:rPr>
          <w:rFonts w:ascii="Times New Roman" w:hAnsi="Times New Roman" w:cs="Times New Roman"/>
          <w:sz w:val="24"/>
          <w:szCs w:val="24"/>
        </w:rPr>
        <w:t xml:space="preserve">the </w:t>
      </w:r>
      <w:r w:rsidR="00AA50D7">
        <w:rPr>
          <w:rFonts w:ascii="Times New Roman" w:hAnsi="Times New Roman" w:cs="Times New Roman"/>
          <w:sz w:val="24"/>
          <w:szCs w:val="24"/>
        </w:rPr>
        <w:t>Athenian</w:t>
      </w:r>
      <w:r w:rsidR="00A40265">
        <w:rPr>
          <w:rFonts w:ascii="Times New Roman" w:hAnsi="Times New Roman" w:cs="Times New Roman"/>
          <w:sz w:val="24"/>
          <w:szCs w:val="24"/>
        </w:rPr>
        <w:t xml:space="preserve"> society’s concept of </w:t>
      </w:r>
      <w:r w:rsidR="00A40265" w:rsidRPr="006C2300">
        <w:rPr>
          <w:rFonts w:ascii="Times New Roman" w:hAnsi="Times New Roman" w:cs="Times New Roman"/>
          <w:i/>
          <w:sz w:val="24"/>
          <w:szCs w:val="24"/>
        </w:rPr>
        <w:t>areté</w:t>
      </w:r>
      <w:r w:rsidR="00A40265">
        <w:rPr>
          <w:rFonts w:ascii="Times New Roman" w:hAnsi="Times New Roman" w:cs="Times New Roman"/>
          <w:sz w:val="24"/>
          <w:szCs w:val="24"/>
        </w:rPr>
        <w:t xml:space="preserve"> connects to how both </w:t>
      </w:r>
      <w:r w:rsidR="005C4050">
        <w:rPr>
          <w:rFonts w:ascii="Times New Roman" w:hAnsi="Times New Roman" w:cs="Times New Roman"/>
          <w:sz w:val="24"/>
          <w:szCs w:val="24"/>
        </w:rPr>
        <w:t xml:space="preserve">Buddhism and Socratic-Platonic philosophy </w:t>
      </w:r>
      <w:r w:rsidR="00D93D2B">
        <w:rPr>
          <w:rFonts w:ascii="Times New Roman" w:hAnsi="Times New Roman" w:cs="Times New Roman"/>
          <w:sz w:val="24"/>
          <w:szCs w:val="24"/>
        </w:rPr>
        <w:t>teach the rejection of virtue derived from external factors</w:t>
      </w:r>
      <w:r w:rsidR="006225A0">
        <w:rPr>
          <w:rFonts w:ascii="Times New Roman" w:hAnsi="Times New Roman" w:cs="Times New Roman"/>
          <w:sz w:val="24"/>
          <w:szCs w:val="24"/>
        </w:rPr>
        <w:t xml:space="preserve">. In essence, Goldstein explains that the ancient Greeks held the Ethos of the Extraordinary, where they believed that to have a meaningful life was to stand out somehow. More specifically, they believed that to lead a meaningful life was to </w:t>
      </w:r>
      <w:r w:rsidR="0029755D">
        <w:rPr>
          <w:rFonts w:ascii="Times New Roman" w:hAnsi="Times New Roman" w:cs="Times New Roman"/>
          <w:sz w:val="24"/>
          <w:szCs w:val="24"/>
        </w:rPr>
        <w:t xml:space="preserve">lead </w:t>
      </w:r>
      <w:r w:rsidR="003358EF">
        <w:rPr>
          <w:rFonts w:ascii="Times New Roman" w:hAnsi="Times New Roman" w:cs="Times New Roman"/>
          <w:sz w:val="24"/>
          <w:szCs w:val="24"/>
        </w:rPr>
        <w:t>“</w:t>
      </w:r>
      <w:r w:rsidR="0029755D">
        <w:rPr>
          <w:rFonts w:ascii="Times New Roman" w:hAnsi="Times New Roman" w:cs="Times New Roman"/>
          <w:sz w:val="24"/>
          <w:szCs w:val="24"/>
        </w:rPr>
        <w:t>a life worth the telling</w:t>
      </w:r>
      <w:r w:rsidR="003358EF">
        <w:rPr>
          <w:rFonts w:ascii="Times New Roman" w:hAnsi="Times New Roman" w:cs="Times New Roman"/>
          <w:sz w:val="24"/>
          <w:szCs w:val="24"/>
        </w:rPr>
        <w:t xml:space="preserve">, a thing that will have an impact on other minds.” </w:t>
      </w:r>
      <w:r w:rsidR="003358EF">
        <w:rPr>
          <w:rStyle w:val="Marquenotebasdepage"/>
          <w:rFonts w:ascii="Times New Roman" w:hAnsi="Times New Roman" w:cs="Times New Roman"/>
          <w:sz w:val="24"/>
          <w:szCs w:val="24"/>
        </w:rPr>
        <w:footnoteReference w:id="8"/>
      </w:r>
      <w:r w:rsidR="0029755D">
        <w:rPr>
          <w:rFonts w:ascii="Times New Roman" w:hAnsi="Times New Roman" w:cs="Times New Roman"/>
          <w:sz w:val="24"/>
          <w:szCs w:val="24"/>
        </w:rPr>
        <w:t xml:space="preserve"> </w:t>
      </w:r>
      <w:r w:rsidR="003358EF">
        <w:rPr>
          <w:rFonts w:ascii="Times New Roman" w:hAnsi="Times New Roman" w:cs="Times New Roman"/>
          <w:sz w:val="24"/>
          <w:szCs w:val="24"/>
        </w:rPr>
        <w:t>Socrates and Plato still maintained an Ethos of the Extraordinary, but based it on</w:t>
      </w:r>
      <w:r w:rsidR="00D93D2B">
        <w:rPr>
          <w:rFonts w:ascii="Times New Roman" w:hAnsi="Times New Roman" w:cs="Times New Roman"/>
          <w:sz w:val="24"/>
          <w:szCs w:val="24"/>
        </w:rPr>
        <w:t xml:space="preserve"> the internal source of </w:t>
      </w:r>
      <w:r w:rsidR="006225A0">
        <w:rPr>
          <w:rFonts w:ascii="Times New Roman" w:hAnsi="Times New Roman" w:cs="Times New Roman"/>
          <w:sz w:val="24"/>
          <w:szCs w:val="24"/>
        </w:rPr>
        <w:t>virtue, wher</w:t>
      </w:r>
      <w:r w:rsidR="0029755D">
        <w:rPr>
          <w:rFonts w:ascii="Times New Roman" w:hAnsi="Times New Roman" w:cs="Times New Roman"/>
          <w:sz w:val="24"/>
          <w:szCs w:val="24"/>
        </w:rPr>
        <w:t>e virtue relates to the morality</w:t>
      </w:r>
      <w:r w:rsidR="006225A0">
        <w:rPr>
          <w:rFonts w:ascii="Times New Roman" w:hAnsi="Times New Roman" w:cs="Times New Roman"/>
          <w:sz w:val="24"/>
          <w:szCs w:val="24"/>
        </w:rPr>
        <w:t xml:space="preserve"> of the individual.</w:t>
      </w:r>
      <w:r w:rsidR="003358EF">
        <w:rPr>
          <w:rFonts w:ascii="Times New Roman" w:hAnsi="Times New Roman" w:cs="Times New Roman"/>
          <w:sz w:val="24"/>
          <w:szCs w:val="24"/>
        </w:rPr>
        <w:t xml:space="preserve"> Similarly, Buddhism rejects any identification of the self derived from external </w:t>
      </w:r>
      <w:r w:rsidR="00F11D63">
        <w:rPr>
          <w:rFonts w:ascii="Times New Roman" w:hAnsi="Times New Roman" w:cs="Times New Roman"/>
          <w:sz w:val="24"/>
          <w:szCs w:val="24"/>
        </w:rPr>
        <w:t xml:space="preserve">experiences or feelings. In both cases, external definitions of virtue are irrelevant to the individual, and this tenet becomes central to the prescription to individual excellence for each. </w:t>
      </w:r>
    </w:p>
    <w:p w:rsidR="000522F7" w:rsidRDefault="00B62337"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begin, Buddhism and Socratic-Platonic philosophy </w:t>
      </w:r>
      <w:r w:rsidR="00E36F77">
        <w:rPr>
          <w:rFonts w:ascii="Times New Roman" w:hAnsi="Times New Roman" w:cs="Times New Roman"/>
          <w:sz w:val="24"/>
          <w:szCs w:val="24"/>
        </w:rPr>
        <w:t>assert</w:t>
      </w:r>
      <w:r>
        <w:rPr>
          <w:rFonts w:ascii="Times New Roman" w:hAnsi="Times New Roman" w:cs="Times New Roman"/>
          <w:sz w:val="24"/>
          <w:szCs w:val="24"/>
        </w:rPr>
        <w:t xml:space="preserve"> similar truths about innate human capacities and drives. </w:t>
      </w:r>
      <w:r w:rsidR="007A11E5">
        <w:rPr>
          <w:rFonts w:ascii="Times New Roman" w:hAnsi="Times New Roman" w:cs="Times New Roman"/>
          <w:sz w:val="24"/>
          <w:szCs w:val="24"/>
        </w:rPr>
        <w:t xml:space="preserve">These truths become the principles on which the practice of each system will be based; therefore, individuals must be turned towards these truths about themselves if they are to proceed in either system. </w:t>
      </w:r>
      <w:r w:rsidR="00E36F77">
        <w:rPr>
          <w:rFonts w:ascii="Times New Roman" w:hAnsi="Times New Roman" w:cs="Times New Roman"/>
          <w:sz w:val="24"/>
          <w:szCs w:val="24"/>
        </w:rPr>
        <w:t>For one, both establish that human beings</w:t>
      </w:r>
      <w:r w:rsidR="00032F83">
        <w:rPr>
          <w:rFonts w:ascii="Times New Roman" w:hAnsi="Times New Roman" w:cs="Times New Roman"/>
          <w:sz w:val="24"/>
          <w:szCs w:val="24"/>
        </w:rPr>
        <w:t xml:space="preserve"> naturally te</w:t>
      </w:r>
      <w:r w:rsidR="000719F0">
        <w:rPr>
          <w:rFonts w:ascii="Times New Roman" w:hAnsi="Times New Roman" w:cs="Times New Roman"/>
          <w:sz w:val="24"/>
          <w:szCs w:val="24"/>
        </w:rPr>
        <w:t>nd towards goodness. In Buddhist psychology</w:t>
      </w:r>
      <w:r w:rsidR="00032F83">
        <w:rPr>
          <w:rFonts w:ascii="Times New Roman" w:hAnsi="Times New Roman" w:cs="Times New Roman"/>
          <w:sz w:val="24"/>
          <w:szCs w:val="24"/>
        </w:rPr>
        <w:t xml:space="preserve">, this is expressed through the concept of the </w:t>
      </w:r>
      <w:r w:rsidR="007A11E5">
        <w:rPr>
          <w:rFonts w:ascii="Times New Roman" w:hAnsi="Times New Roman" w:cs="Times New Roman"/>
          <w:sz w:val="24"/>
          <w:szCs w:val="24"/>
        </w:rPr>
        <w:t>“</w:t>
      </w:r>
      <w:r w:rsidR="00032F83">
        <w:rPr>
          <w:rFonts w:ascii="Times New Roman" w:hAnsi="Times New Roman" w:cs="Times New Roman"/>
          <w:sz w:val="24"/>
          <w:szCs w:val="24"/>
        </w:rPr>
        <w:t>Buddha nature</w:t>
      </w:r>
      <w:r w:rsidR="007A11E5">
        <w:rPr>
          <w:rFonts w:ascii="Times New Roman" w:hAnsi="Times New Roman" w:cs="Times New Roman"/>
          <w:sz w:val="24"/>
          <w:szCs w:val="24"/>
        </w:rPr>
        <w:t>”</w:t>
      </w:r>
      <w:r w:rsidR="00032F83">
        <w:rPr>
          <w:rFonts w:ascii="Times New Roman" w:hAnsi="Times New Roman" w:cs="Times New Roman"/>
          <w:sz w:val="24"/>
          <w:szCs w:val="24"/>
        </w:rPr>
        <w:t xml:space="preserve"> </w:t>
      </w:r>
      <w:r w:rsidR="007A11E5">
        <w:rPr>
          <w:rFonts w:ascii="Times New Roman" w:hAnsi="Times New Roman" w:cs="Times New Roman"/>
          <w:sz w:val="24"/>
          <w:szCs w:val="24"/>
        </w:rPr>
        <w:t xml:space="preserve">that exists in each individual. This concept indicates that in each person, there is a Buddha waiting to be rediscovered; this means that the </w:t>
      </w:r>
      <w:r w:rsidR="000719F0">
        <w:rPr>
          <w:rFonts w:ascii="Times New Roman" w:hAnsi="Times New Roman" w:cs="Times New Roman"/>
          <w:sz w:val="24"/>
          <w:szCs w:val="24"/>
        </w:rPr>
        <w:t xml:space="preserve">individual is inherently noble, beautiful and “awakened.” </w:t>
      </w:r>
      <w:r w:rsidR="000719F0">
        <w:rPr>
          <w:rStyle w:val="Marquenotebasdepage"/>
          <w:rFonts w:ascii="Times New Roman" w:hAnsi="Times New Roman" w:cs="Times New Roman"/>
          <w:sz w:val="24"/>
          <w:szCs w:val="24"/>
        </w:rPr>
        <w:footnoteReference w:id="9"/>
      </w:r>
      <w:r w:rsidR="000719F0">
        <w:rPr>
          <w:rFonts w:ascii="Times New Roman" w:hAnsi="Times New Roman" w:cs="Times New Roman"/>
          <w:sz w:val="24"/>
          <w:szCs w:val="24"/>
        </w:rPr>
        <w:t xml:space="preserve"> Similarly,</w:t>
      </w:r>
      <w:r w:rsidR="00117F26">
        <w:rPr>
          <w:rFonts w:ascii="Times New Roman" w:hAnsi="Times New Roman" w:cs="Times New Roman"/>
          <w:sz w:val="24"/>
          <w:szCs w:val="24"/>
        </w:rPr>
        <w:t xml:space="preserve"> in his dialogue </w:t>
      </w:r>
      <w:r w:rsidR="00117F26" w:rsidRPr="00117F26">
        <w:rPr>
          <w:rFonts w:ascii="Times New Roman" w:hAnsi="Times New Roman" w:cs="Times New Roman"/>
          <w:i/>
          <w:sz w:val="24"/>
          <w:szCs w:val="24"/>
        </w:rPr>
        <w:t>Symposium</w:t>
      </w:r>
      <w:r w:rsidR="00117F26">
        <w:rPr>
          <w:rFonts w:ascii="Times New Roman" w:hAnsi="Times New Roman" w:cs="Times New Roman"/>
          <w:sz w:val="24"/>
          <w:szCs w:val="24"/>
        </w:rPr>
        <w:t>,</w:t>
      </w:r>
      <w:r w:rsidR="000719F0">
        <w:rPr>
          <w:rFonts w:ascii="Times New Roman" w:hAnsi="Times New Roman" w:cs="Times New Roman"/>
          <w:sz w:val="24"/>
          <w:szCs w:val="24"/>
        </w:rPr>
        <w:t xml:space="preserve"> Plato </w:t>
      </w:r>
      <w:r w:rsidR="004B5B24">
        <w:rPr>
          <w:rFonts w:ascii="Times New Roman" w:hAnsi="Times New Roman" w:cs="Times New Roman"/>
          <w:sz w:val="24"/>
          <w:szCs w:val="24"/>
        </w:rPr>
        <w:t>makes the argument that the individual naturally tends toward goodness. In essence he states that like a lover, the individual naturally yearns for what it lacks, such as beauty and the good</w:t>
      </w:r>
      <w:r w:rsidR="000B79E2">
        <w:rPr>
          <w:rFonts w:ascii="Times New Roman" w:hAnsi="Times New Roman" w:cs="Times New Roman"/>
          <w:sz w:val="24"/>
          <w:szCs w:val="24"/>
        </w:rPr>
        <w:t xml:space="preserve">; this yearning will drive the lover towards goodness. </w:t>
      </w:r>
      <w:r w:rsidR="000B79E2">
        <w:rPr>
          <w:rStyle w:val="Marquenotebasdepage"/>
          <w:rFonts w:ascii="Times New Roman" w:hAnsi="Times New Roman" w:cs="Times New Roman"/>
          <w:sz w:val="24"/>
          <w:szCs w:val="24"/>
        </w:rPr>
        <w:footnoteReference w:id="10"/>
      </w:r>
      <w:r w:rsidR="000B79E2">
        <w:rPr>
          <w:rFonts w:ascii="Times New Roman" w:hAnsi="Times New Roman" w:cs="Times New Roman"/>
          <w:sz w:val="24"/>
          <w:szCs w:val="24"/>
        </w:rPr>
        <w:t xml:space="preserve">   </w:t>
      </w:r>
      <w:r w:rsidR="008877D5">
        <w:rPr>
          <w:rFonts w:ascii="Times New Roman" w:hAnsi="Times New Roman" w:cs="Times New Roman"/>
          <w:sz w:val="24"/>
          <w:szCs w:val="24"/>
        </w:rPr>
        <w:t xml:space="preserve">These instances demonstrate that both Buddhism and Socratic-Platonic philosophy </w:t>
      </w:r>
      <w:r w:rsidR="00253077">
        <w:rPr>
          <w:rFonts w:ascii="Times New Roman" w:hAnsi="Times New Roman" w:cs="Times New Roman"/>
          <w:sz w:val="24"/>
          <w:szCs w:val="24"/>
        </w:rPr>
        <w:t>establish</w:t>
      </w:r>
      <w:r w:rsidR="00A743EF">
        <w:rPr>
          <w:rFonts w:ascii="Times New Roman" w:hAnsi="Times New Roman" w:cs="Times New Roman"/>
          <w:sz w:val="24"/>
          <w:szCs w:val="24"/>
        </w:rPr>
        <w:t xml:space="preserve"> the individual’s</w:t>
      </w:r>
      <w:r w:rsidR="00253077">
        <w:rPr>
          <w:rFonts w:ascii="Times New Roman" w:hAnsi="Times New Roman" w:cs="Times New Roman"/>
          <w:sz w:val="24"/>
          <w:szCs w:val="24"/>
        </w:rPr>
        <w:t xml:space="preserve"> innate capacity for goodness so that during their practice of self-knowledge, they will be able to identify and eliminate any false assumptions of innate wickedness or brokenness. Such assumptions of the inherently negative nature of human </w:t>
      </w:r>
      <w:r w:rsidR="00050149">
        <w:rPr>
          <w:rFonts w:ascii="Times New Roman" w:hAnsi="Times New Roman" w:cs="Times New Roman"/>
          <w:sz w:val="24"/>
          <w:szCs w:val="24"/>
        </w:rPr>
        <w:t>beings could hinder the individual’s</w:t>
      </w:r>
      <w:r w:rsidR="00253077">
        <w:rPr>
          <w:rFonts w:ascii="Times New Roman" w:hAnsi="Times New Roman" w:cs="Times New Roman"/>
          <w:sz w:val="24"/>
          <w:szCs w:val="24"/>
        </w:rPr>
        <w:t xml:space="preserve"> progression towards the excellent self; </w:t>
      </w:r>
      <w:r w:rsidR="006858E7">
        <w:rPr>
          <w:rFonts w:ascii="Times New Roman" w:hAnsi="Times New Roman" w:cs="Times New Roman"/>
          <w:sz w:val="24"/>
          <w:szCs w:val="24"/>
        </w:rPr>
        <w:t xml:space="preserve">it is difficult to ascend towards the divine if one feels unable to equate with its qualities. Second, </w:t>
      </w:r>
      <w:r w:rsidR="004D160A">
        <w:rPr>
          <w:rFonts w:ascii="Times New Roman" w:hAnsi="Times New Roman" w:cs="Times New Roman"/>
          <w:sz w:val="24"/>
          <w:szCs w:val="24"/>
        </w:rPr>
        <w:t>both systems confirm that individuals contain innate knowledge</w:t>
      </w:r>
      <w:r w:rsidR="009F5980">
        <w:rPr>
          <w:rFonts w:ascii="Times New Roman" w:hAnsi="Times New Roman" w:cs="Times New Roman"/>
          <w:sz w:val="24"/>
          <w:szCs w:val="24"/>
        </w:rPr>
        <w:t xml:space="preserve"> and innate capacity to wisdom</w:t>
      </w:r>
      <w:r w:rsidR="004D160A">
        <w:rPr>
          <w:rFonts w:ascii="Times New Roman" w:hAnsi="Times New Roman" w:cs="Times New Roman"/>
          <w:sz w:val="24"/>
          <w:szCs w:val="24"/>
        </w:rPr>
        <w:t xml:space="preserve">. </w:t>
      </w:r>
      <w:r w:rsidR="009F5980">
        <w:rPr>
          <w:rFonts w:ascii="Times New Roman" w:hAnsi="Times New Roman" w:cs="Times New Roman"/>
          <w:sz w:val="24"/>
          <w:szCs w:val="24"/>
        </w:rPr>
        <w:t xml:space="preserve">For instance, Buddhism assigns an all-knowing feature to human consciousness. It defines consciousness as being “clear, open, awake, without colour or form, containing all things, yet not limited by them.” </w:t>
      </w:r>
      <w:r w:rsidR="009F5980">
        <w:rPr>
          <w:rStyle w:val="Marquenotebasdepage"/>
          <w:rFonts w:ascii="Times New Roman" w:hAnsi="Times New Roman" w:cs="Times New Roman"/>
          <w:sz w:val="24"/>
          <w:szCs w:val="24"/>
        </w:rPr>
        <w:footnoteReference w:id="11"/>
      </w:r>
      <w:r w:rsidR="009F5980">
        <w:rPr>
          <w:rFonts w:ascii="Times New Roman" w:hAnsi="Times New Roman" w:cs="Times New Roman"/>
          <w:sz w:val="24"/>
          <w:szCs w:val="24"/>
        </w:rPr>
        <w:t xml:space="preserve"> In essence, as each ind</w:t>
      </w:r>
      <w:r w:rsidR="00B1094E">
        <w:rPr>
          <w:rFonts w:ascii="Times New Roman" w:hAnsi="Times New Roman" w:cs="Times New Roman"/>
          <w:sz w:val="24"/>
          <w:szCs w:val="24"/>
        </w:rPr>
        <w:t xml:space="preserve">ividual possesses consciousness, each individual possesses the capacity to hold all-encompassing awareness that sees everything, but does not get distracted by any one thing. Socrates and Plato also </w:t>
      </w:r>
      <w:r w:rsidR="00700091">
        <w:rPr>
          <w:rFonts w:ascii="Times New Roman" w:hAnsi="Times New Roman" w:cs="Times New Roman"/>
          <w:sz w:val="24"/>
          <w:szCs w:val="24"/>
        </w:rPr>
        <w:t xml:space="preserve">establish that individuals have inherent wisdom. Socrates asserts that </w:t>
      </w:r>
      <w:r w:rsidR="0081550C">
        <w:rPr>
          <w:rFonts w:ascii="Times New Roman" w:hAnsi="Times New Roman" w:cs="Times New Roman"/>
          <w:sz w:val="24"/>
          <w:szCs w:val="24"/>
        </w:rPr>
        <w:t>soul knows truth before it</w:t>
      </w:r>
      <w:r w:rsidR="00D25006">
        <w:rPr>
          <w:rFonts w:ascii="Times New Roman" w:hAnsi="Times New Roman" w:cs="Times New Roman"/>
          <w:sz w:val="24"/>
          <w:szCs w:val="24"/>
        </w:rPr>
        <w:t xml:space="preserve"> enters the human body. Therefore, al</w:t>
      </w:r>
      <w:r w:rsidR="001E42FF">
        <w:rPr>
          <w:rFonts w:ascii="Times New Roman" w:hAnsi="Times New Roman" w:cs="Times New Roman"/>
          <w:sz w:val="24"/>
          <w:szCs w:val="24"/>
        </w:rPr>
        <w:t>l learning becomes relearning the truth we knew</w:t>
      </w:r>
      <w:r w:rsidR="00D25006">
        <w:rPr>
          <w:rFonts w:ascii="Times New Roman" w:hAnsi="Times New Roman" w:cs="Times New Roman"/>
          <w:sz w:val="24"/>
          <w:szCs w:val="24"/>
        </w:rPr>
        <w:t xml:space="preserve"> before birth (like the rediscovery of the all-knowing power of our consciousness)</w:t>
      </w:r>
      <w:r w:rsidR="0035531C">
        <w:rPr>
          <w:rFonts w:ascii="Times New Roman" w:hAnsi="Times New Roman" w:cs="Times New Roman"/>
          <w:sz w:val="24"/>
          <w:szCs w:val="24"/>
        </w:rPr>
        <w:t xml:space="preserve">. </w:t>
      </w:r>
      <w:r w:rsidR="0035531C">
        <w:rPr>
          <w:rStyle w:val="Marquenotebasdepage"/>
          <w:rFonts w:ascii="Times New Roman" w:hAnsi="Times New Roman" w:cs="Times New Roman"/>
          <w:sz w:val="24"/>
          <w:szCs w:val="24"/>
        </w:rPr>
        <w:footnoteReference w:id="12"/>
      </w:r>
      <w:r w:rsidR="00A5293F">
        <w:rPr>
          <w:rFonts w:ascii="Times New Roman" w:hAnsi="Times New Roman" w:cs="Times New Roman"/>
          <w:sz w:val="24"/>
          <w:szCs w:val="24"/>
        </w:rPr>
        <w:t xml:space="preserve"> </w:t>
      </w:r>
      <w:r w:rsidR="009720DD">
        <w:rPr>
          <w:rFonts w:ascii="Times New Roman" w:hAnsi="Times New Roman" w:cs="Times New Roman"/>
          <w:sz w:val="24"/>
          <w:szCs w:val="24"/>
        </w:rPr>
        <w:t>For both Buddhism and Socratic-Platonic philosophy</w:t>
      </w:r>
      <w:r w:rsidR="008E4F21">
        <w:rPr>
          <w:rFonts w:ascii="Times New Roman" w:hAnsi="Times New Roman" w:cs="Times New Roman"/>
          <w:sz w:val="24"/>
          <w:szCs w:val="24"/>
        </w:rPr>
        <w:t>, reminding individuals of their innate wisdom will become essential as they embark on the practice of questioning assumption</w:t>
      </w:r>
      <w:r w:rsidR="001E42FF">
        <w:rPr>
          <w:rFonts w:ascii="Times New Roman" w:hAnsi="Times New Roman" w:cs="Times New Roman"/>
          <w:sz w:val="24"/>
          <w:szCs w:val="24"/>
        </w:rPr>
        <w:t>s</w:t>
      </w:r>
      <w:r w:rsidR="008E4F21">
        <w:rPr>
          <w:rFonts w:ascii="Times New Roman" w:hAnsi="Times New Roman" w:cs="Times New Roman"/>
          <w:sz w:val="24"/>
          <w:szCs w:val="24"/>
        </w:rPr>
        <w:t xml:space="preserve"> and contemplating the self. The reminder is not only there to convince individuals that they have what it takes to embark on such a rigorous intellectual, psychological and spiritual journey, but that it is </w:t>
      </w:r>
      <w:r w:rsidR="001E42FF">
        <w:rPr>
          <w:rFonts w:ascii="Times New Roman" w:hAnsi="Times New Roman" w:cs="Times New Roman"/>
          <w:sz w:val="24"/>
          <w:szCs w:val="24"/>
        </w:rPr>
        <w:t>their natural</w:t>
      </w:r>
      <w:r w:rsidR="00D42E39">
        <w:rPr>
          <w:rFonts w:ascii="Times New Roman" w:hAnsi="Times New Roman" w:cs="Times New Roman"/>
          <w:sz w:val="24"/>
          <w:szCs w:val="24"/>
        </w:rPr>
        <w:t xml:space="preserve"> duty</w:t>
      </w:r>
      <w:r w:rsidR="008E4F21">
        <w:rPr>
          <w:rFonts w:ascii="Times New Roman" w:hAnsi="Times New Roman" w:cs="Times New Roman"/>
          <w:sz w:val="24"/>
          <w:szCs w:val="24"/>
        </w:rPr>
        <w:t xml:space="preserve"> to do so. </w:t>
      </w:r>
      <w:r w:rsidR="008C44F1">
        <w:rPr>
          <w:rFonts w:ascii="Times New Roman" w:hAnsi="Times New Roman" w:cs="Times New Roman"/>
          <w:sz w:val="24"/>
          <w:szCs w:val="24"/>
        </w:rPr>
        <w:t>Finally, both Buddhism and</w:t>
      </w:r>
      <w:r w:rsidR="00D42E39">
        <w:rPr>
          <w:rFonts w:ascii="Times New Roman" w:hAnsi="Times New Roman" w:cs="Times New Roman"/>
          <w:sz w:val="24"/>
          <w:szCs w:val="24"/>
        </w:rPr>
        <w:t xml:space="preserve"> Socratic-Platonic</w:t>
      </w:r>
      <w:r w:rsidR="00BF26D6">
        <w:rPr>
          <w:rFonts w:ascii="Times New Roman" w:hAnsi="Times New Roman" w:cs="Times New Roman"/>
          <w:sz w:val="24"/>
          <w:szCs w:val="24"/>
        </w:rPr>
        <w:t xml:space="preserve"> philosophy indicate that individuals have an essence that is unchanging, timeless and formless. </w:t>
      </w:r>
      <w:r w:rsidR="007E1D0E">
        <w:rPr>
          <w:rFonts w:ascii="Times New Roman" w:hAnsi="Times New Roman" w:cs="Times New Roman"/>
          <w:sz w:val="24"/>
          <w:szCs w:val="24"/>
        </w:rPr>
        <w:t xml:space="preserve">As already mentioned, in Buddhism this essence is </w:t>
      </w:r>
      <w:r w:rsidR="00BF26D6">
        <w:rPr>
          <w:rFonts w:ascii="Times New Roman" w:hAnsi="Times New Roman" w:cs="Times New Roman"/>
          <w:sz w:val="24"/>
          <w:szCs w:val="24"/>
        </w:rPr>
        <w:t>consciousness</w:t>
      </w:r>
      <w:r w:rsidR="004A30BA">
        <w:rPr>
          <w:rFonts w:ascii="Times New Roman" w:hAnsi="Times New Roman" w:cs="Times New Roman"/>
          <w:sz w:val="24"/>
          <w:szCs w:val="24"/>
        </w:rPr>
        <w:t xml:space="preserve">. On the other hand, </w:t>
      </w:r>
      <w:r w:rsidR="005A15EB">
        <w:rPr>
          <w:rFonts w:ascii="Times New Roman" w:hAnsi="Times New Roman" w:cs="Times New Roman"/>
          <w:sz w:val="24"/>
          <w:szCs w:val="24"/>
        </w:rPr>
        <w:t>i</w:t>
      </w:r>
      <w:r w:rsidR="004A30BA">
        <w:rPr>
          <w:rFonts w:ascii="Times New Roman" w:hAnsi="Times New Roman" w:cs="Times New Roman"/>
          <w:sz w:val="24"/>
          <w:szCs w:val="24"/>
        </w:rPr>
        <w:t xml:space="preserve">n </w:t>
      </w:r>
      <w:r w:rsidR="00972B0B">
        <w:rPr>
          <w:rFonts w:ascii="Times New Roman" w:hAnsi="Times New Roman" w:cs="Times New Roman"/>
          <w:sz w:val="24"/>
          <w:szCs w:val="24"/>
        </w:rPr>
        <w:t>his</w:t>
      </w:r>
      <w:r w:rsidR="004A30BA">
        <w:rPr>
          <w:rFonts w:ascii="Times New Roman" w:hAnsi="Times New Roman" w:cs="Times New Roman"/>
          <w:sz w:val="24"/>
          <w:szCs w:val="24"/>
        </w:rPr>
        <w:t xml:space="preserve"> </w:t>
      </w:r>
      <w:r w:rsidR="00972B0B">
        <w:rPr>
          <w:rFonts w:ascii="Times New Roman" w:hAnsi="Times New Roman" w:cs="Times New Roman"/>
          <w:sz w:val="24"/>
          <w:szCs w:val="24"/>
        </w:rPr>
        <w:t xml:space="preserve">dialogue </w:t>
      </w:r>
      <w:r w:rsidR="00972B0B" w:rsidRPr="00972B0B">
        <w:rPr>
          <w:rFonts w:ascii="Times New Roman" w:hAnsi="Times New Roman" w:cs="Times New Roman"/>
          <w:i/>
          <w:sz w:val="24"/>
          <w:szCs w:val="24"/>
        </w:rPr>
        <w:t>Phaedrus</w:t>
      </w:r>
      <w:r w:rsidR="00972B0B">
        <w:rPr>
          <w:rFonts w:ascii="Times New Roman" w:hAnsi="Times New Roman" w:cs="Times New Roman"/>
          <w:i/>
          <w:sz w:val="24"/>
          <w:szCs w:val="24"/>
        </w:rPr>
        <w:t>,</w:t>
      </w:r>
      <w:r w:rsidR="00BF26D6">
        <w:rPr>
          <w:rFonts w:ascii="Times New Roman" w:hAnsi="Times New Roman" w:cs="Times New Roman"/>
          <w:sz w:val="24"/>
          <w:szCs w:val="24"/>
        </w:rPr>
        <w:t xml:space="preserve"> </w:t>
      </w:r>
      <w:r w:rsidR="00972B0B">
        <w:rPr>
          <w:rFonts w:ascii="Times New Roman" w:hAnsi="Times New Roman" w:cs="Times New Roman"/>
          <w:sz w:val="24"/>
          <w:szCs w:val="24"/>
        </w:rPr>
        <w:t>Plato indicates that “a body deriving its motion from a source within itself is animate or besouled” and that “all soul is immortal.”</w:t>
      </w:r>
      <w:r w:rsidR="00076FAC">
        <w:rPr>
          <w:rStyle w:val="Marquenotebasdepage"/>
          <w:rFonts w:ascii="Times New Roman" w:hAnsi="Times New Roman" w:cs="Times New Roman"/>
          <w:sz w:val="24"/>
          <w:szCs w:val="24"/>
        </w:rPr>
        <w:footnoteReference w:id="13"/>
      </w:r>
      <w:r w:rsidR="00076FAC">
        <w:rPr>
          <w:rFonts w:ascii="Times New Roman" w:hAnsi="Times New Roman" w:cs="Times New Roman"/>
          <w:sz w:val="24"/>
          <w:szCs w:val="24"/>
        </w:rPr>
        <w:t xml:space="preserve"> Essentially, this means that entities that </w:t>
      </w:r>
      <w:r w:rsidR="00FD4333">
        <w:rPr>
          <w:rFonts w:ascii="Times New Roman" w:hAnsi="Times New Roman" w:cs="Times New Roman"/>
          <w:sz w:val="24"/>
          <w:szCs w:val="24"/>
        </w:rPr>
        <w:t>can move themselves, like human beings, contain an inherent, self-sustaining source of energy and life</w:t>
      </w:r>
      <w:r w:rsidR="005A15EB">
        <w:rPr>
          <w:rFonts w:ascii="Times New Roman" w:hAnsi="Times New Roman" w:cs="Times New Roman"/>
          <w:sz w:val="24"/>
          <w:szCs w:val="24"/>
        </w:rPr>
        <w:t>; this self-sustaining essence is the soul, and it is immortal.</w:t>
      </w:r>
      <w:r w:rsidR="00FD4333">
        <w:rPr>
          <w:rFonts w:ascii="Times New Roman" w:hAnsi="Times New Roman" w:cs="Times New Roman"/>
          <w:sz w:val="24"/>
          <w:szCs w:val="24"/>
        </w:rPr>
        <w:t xml:space="preserve"> </w:t>
      </w:r>
      <w:r w:rsidR="00BF26D6">
        <w:rPr>
          <w:rFonts w:ascii="Times New Roman" w:hAnsi="Times New Roman" w:cs="Times New Roman"/>
          <w:sz w:val="24"/>
          <w:szCs w:val="24"/>
        </w:rPr>
        <w:t>Establishing the intransient, immortal essence of human beings, both systems set-up their separation from things that do change</w:t>
      </w:r>
      <w:r w:rsidR="008C6271">
        <w:rPr>
          <w:rFonts w:ascii="Times New Roman" w:hAnsi="Times New Roman" w:cs="Times New Roman"/>
          <w:sz w:val="24"/>
          <w:szCs w:val="24"/>
        </w:rPr>
        <w:t>, and which</w:t>
      </w:r>
      <w:r w:rsidR="00BF26D6">
        <w:rPr>
          <w:rFonts w:ascii="Times New Roman" w:hAnsi="Times New Roman" w:cs="Times New Roman"/>
          <w:sz w:val="24"/>
          <w:szCs w:val="24"/>
        </w:rPr>
        <w:t xml:space="preserve"> </w:t>
      </w:r>
      <w:r w:rsidR="008C6271">
        <w:rPr>
          <w:rFonts w:ascii="Times New Roman" w:hAnsi="Times New Roman" w:cs="Times New Roman"/>
          <w:sz w:val="24"/>
          <w:szCs w:val="24"/>
        </w:rPr>
        <w:t>therefore merit</w:t>
      </w:r>
      <w:r w:rsidR="00BF26D6">
        <w:rPr>
          <w:rFonts w:ascii="Times New Roman" w:hAnsi="Times New Roman" w:cs="Times New Roman"/>
          <w:sz w:val="24"/>
          <w:szCs w:val="24"/>
        </w:rPr>
        <w:t xml:space="preserve"> </w:t>
      </w:r>
      <w:r w:rsidR="008C6271">
        <w:rPr>
          <w:rFonts w:ascii="Times New Roman" w:hAnsi="Times New Roman" w:cs="Times New Roman"/>
          <w:sz w:val="24"/>
          <w:szCs w:val="24"/>
        </w:rPr>
        <w:t>less attention and attachment</w:t>
      </w:r>
      <w:r w:rsidR="001D0243">
        <w:rPr>
          <w:rFonts w:ascii="Times New Roman" w:hAnsi="Times New Roman" w:cs="Times New Roman"/>
          <w:sz w:val="24"/>
          <w:szCs w:val="24"/>
        </w:rPr>
        <w:t xml:space="preserve">. The </w:t>
      </w:r>
      <w:r w:rsidR="00173CBA">
        <w:rPr>
          <w:rFonts w:ascii="Times New Roman" w:hAnsi="Times New Roman" w:cs="Times New Roman"/>
          <w:sz w:val="24"/>
          <w:szCs w:val="24"/>
        </w:rPr>
        <w:t xml:space="preserve">unchanging nature of humans’ essence also </w:t>
      </w:r>
      <w:r w:rsidR="00757198">
        <w:rPr>
          <w:rFonts w:ascii="Times New Roman" w:hAnsi="Times New Roman" w:cs="Times New Roman"/>
          <w:sz w:val="24"/>
          <w:szCs w:val="24"/>
        </w:rPr>
        <w:t>connects them to the intransient elements of the cosmos</w:t>
      </w:r>
      <w:r w:rsidR="000522F7">
        <w:rPr>
          <w:rFonts w:ascii="Times New Roman" w:hAnsi="Times New Roman" w:cs="Times New Roman"/>
          <w:sz w:val="24"/>
          <w:szCs w:val="24"/>
        </w:rPr>
        <w:t xml:space="preserve">. </w:t>
      </w:r>
    </w:p>
    <w:p w:rsidR="00030498" w:rsidRDefault="006B3606"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w:t>
      </w:r>
      <w:r w:rsidR="008C6F46">
        <w:rPr>
          <w:rFonts w:ascii="Times New Roman" w:hAnsi="Times New Roman" w:cs="Times New Roman"/>
          <w:sz w:val="24"/>
          <w:szCs w:val="24"/>
        </w:rPr>
        <w:t>Buddhism and Socratic-Platonic philosophy assert similar truths regarding the composition of the cosmos. Both develop conceptions of the world</w:t>
      </w:r>
      <w:r w:rsidR="00B9712A">
        <w:rPr>
          <w:rFonts w:ascii="Times New Roman" w:hAnsi="Times New Roman" w:cs="Times New Roman"/>
          <w:sz w:val="24"/>
          <w:szCs w:val="24"/>
        </w:rPr>
        <w:t xml:space="preserve"> that divide it between things that are changing, </w:t>
      </w:r>
      <w:r w:rsidR="00AD1BEB">
        <w:rPr>
          <w:rFonts w:ascii="Times New Roman" w:hAnsi="Times New Roman" w:cs="Times New Roman"/>
          <w:sz w:val="24"/>
          <w:szCs w:val="24"/>
        </w:rPr>
        <w:t>conditioned</w:t>
      </w:r>
      <w:r w:rsidR="00B9712A">
        <w:rPr>
          <w:rFonts w:ascii="Times New Roman" w:hAnsi="Times New Roman" w:cs="Times New Roman"/>
          <w:sz w:val="24"/>
          <w:szCs w:val="24"/>
        </w:rPr>
        <w:t xml:space="preserve"> and decaying, and things that are </w:t>
      </w:r>
      <w:r w:rsidR="006B16C7">
        <w:rPr>
          <w:rFonts w:ascii="Times New Roman" w:hAnsi="Times New Roman" w:cs="Times New Roman"/>
          <w:sz w:val="24"/>
          <w:szCs w:val="24"/>
        </w:rPr>
        <w:t xml:space="preserve">timeless, pure </w:t>
      </w:r>
      <w:r w:rsidR="00AD1BEB">
        <w:rPr>
          <w:rFonts w:ascii="Times New Roman" w:hAnsi="Times New Roman" w:cs="Times New Roman"/>
          <w:sz w:val="24"/>
          <w:szCs w:val="24"/>
        </w:rPr>
        <w:t xml:space="preserve">and stable. We have already seen how both systems have established the presence of </w:t>
      </w:r>
      <w:r w:rsidR="00904723">
        <w:rPr>
          <w:rFonts w:ascii="Times New Roman" w:hAnsi="Times New Roman" w:cs="Times New Roman"/>
          <w:sz w:val="24"/>
          <w:szCs w:val="24"/>
        </w:rPr>
        <w:t xml:space="preserve">unchanging </w:t>
      </w:r>
      <w:r w:rsidR="00F55984">
        <w:rPr>
          <w:rFonts w:ascii="Times New Roman" w:hAnsi="Times New Roman" w:cs="Times New Roman"/>
          <w:sz w:val="24"/>
          <w:szCs w:val="24"/>
        </w:rPr>
        <w:t xml:space="preserve">and stable things in individuals (wisdom, timeless essence, goodness). </w:t>
      </w:r>
      <w:r w:rsidR="00C9320F">
        <w:rPr>
          <w:rFonts w:ascii="Times New Roman" w:hAnsi="Times New Roman" w:cs="Times New Roman"/>
          <w:sz w:val="24"/>
          <w:szCs w:val="24"/>
        </w:rPr>
        <w:t xml:space="preserve">In pointing out the </w:t>
      </w:r>
      <w:r w:rsidR="00845A94">
        <w:rPr>
          <w:rFonts w:ascii="Times New Roman" w:hAnsi="Times New Roman" w:cs="Times New Roman"/>
          <w:sz w:val="24"/>
          <w:szCs w:val="24"/>
        </w:rPr>
        <w:t xml:space="preserve">things in the world that are opposite to these </w:t>
      </w:r>
      <w:r w:rsidR="00836B8F">
        <w:rPr>
          <w:rFonts w:ascii="Times New Roman" w:hAnsi="Times New Roman" w:cs="Times New Roman"/>
          <w:sz w:val="24"/>
          <w:szCs w:val="24"/>
        </w:rPr>
        <w:t xml:space="preserve">intransient </w:t>
      </w:r>
      <w:r w:rsidR="00845A94">
        <w:rPr>
          <w:rFonts w:ascii="Times New Roman" w:hAnsi="Times New Roman" w:cs="Times New Roman"/>
          <w:sz w:val="24"/>
          <w:szCs w:val="24"/>
        </w:rPr>
        <w:t>objects,</w:t>
      </w:r>
      <w:r w:rsidR="00836B8F">
        <w:rPr>
          <w:rFonts w:ascii="Times New Roman" w:hAnsi="Times New Roman" w:cs="Times New Roman"/>
          <w:sz w:val="24"/>
          <w:szCs w:val="24"/>
        </w:rPr>
        <w:t xml:space="preserve"> as well as</w:t>
      </w:r>
      <w:r w:rsidR="00845A94">
        <w:rPr>
          <w:rFonts w:ascii="Times New Roman" w:hAnsi="Times New Roman" w:cs="Times New Roman"/>
          <w:sz w:val="24"/>
          <w:szCs w:val="24"/>
        </w:rPr>
        <w:t xml:space="preserve"> how to discern between the two, both systems </w:t>
      </w:r>
      <w:r w:rsidR="00836B8F">
        <w:rPr>
          <w:rFonts w:ascii="Times New Roman" w:hAnsi="Times New Roman" w:cs="Times New Roman"/>
          <w:sz w:val="24"/>
          <w:szCs w:val="24"/>
        </w:rPr>
        <w:t>once again prepare individuals for further practice</w:t>
      </w:r>
      <w:r w:rsidR="00FA2FB5">
        <w:rPr>
          <w:rFonts w:ascii="Times New Roman" w:hAnsi="Times New Roman" w:cs="Times New Roman"/>
          <w:sz w:val="24"/>
          <w:szCs w:val="24"/>
        </w:rPr>
        <w:t>; learning to discern between conditioned and unconditioned objects will guide individual</w:t>
      </w:r>
      <w:r w:rsidR="00AC070D">
        <w:rPr>
          <w:rFonts w:ascii="Times New Roman" w:hAnsi="Times New Roman" w:cs="Times New Roman"/>
          <w:sz w:val="24"/>
          <w:szCs w:val="24"/>
        </w:rPr>
        <w:t>s</w:t>
      </w:r>
      <w:r w:rsidR="00FA2FB5">
        <w:rPr>
          <w:rFonts w:ascii="Times New Roman" w:hAnsi="Times New Roman" w:cs="Times New Roman"/>
          <w:sz w:val="24"/>
          <w:szCs w:val="24"/>
        </w:rPr>
        <w:t xml:space="preserve"> in </w:t>
      </w:r>
      <w:r w:rsidR="00AC070D">
        <w:rPr>
          <w:rFonts w:ascii="Times New Roman" w:hAnsi="Times New Roman" w:cs="Times New Roman"/>
          <w:sz w:val="24"/>
          <w:szCs w:val="24"/>
        </w:rPr>
        <w:t xml:space="preserve">knowing what objects to turn their attention to for optimal well-being. Buddhism’s conception of the cosmos in this fashion is expressed in the law of Dharma. </w:t>
      </w:r>
      <w:r w:rsidR="0058392F">
        <w:rPr>
          <w:rFonts w:ascii="Times New Roman" w:hAnsi="Times New Roman" w:cs="Times New Roman"/>
          <w:sz w:val="24"/>
          <w:szCs w:val="24"/>
        </w:rPr>
        <w:t xml:space="preserve">This idea is best expressed in these lines from </w:t>
      </w:r>
      <w:r w:rsidR="0058392F" w:rsidRPr="0058392F">
        <w:rPr>
          <w:rFonts w:ascii="Times New Roman" w:hAnsi="Times New Roman" w:cs="Times New Roman"/>
          <w:i/>
          <w:sz w:val="24"/>
          <w:szCs w:val="24"/>
        </w:rPr>
        <w:t>The Lotus Sutra</w:t>
      </w:r>
      <w:r w:rsidR="0058392F">
        <w:rPr>
          <w:rFonts w:ascii="Times New Roman" w:hAnsi="Times New Roman" w:cs="Times New Roman"/>
          <w:sz w:val="24"/>
          <w:szCs w:val="24"/>
        </w:rPr>
        <w:t>, one of the more famous</w:t>
      </w:r>
      <w:r w:rsidR="00BF26D6">
        <w:rPr>
          <w:rFonts w:ascii="Times New Roman" w:hAnsi="Times New Roman" w:cs="Times New Roman"/>
          <w:sz w:val="24"/>
          <w:szCs w:val="24"/>
        </w:rPr>
        <w:t xml:space="preserve"> </w:t>
      </w:r>
      <w:r w:rsidR="0058392F">
        <w:rPr>
          <w:rFonts w:ascii="Times New Roman" w:hAnsi="Times New Roman" w:cs="Times New Roman"/>
          <w:sz w:val="24"/>
          <w:szCs w:val="24"/>
        </w:rPr>
        <w:t xml:space="preserve">Buddhist texts (a </w:t>
      </w:r>
      <w:r w:rsidR="0058392F" w:rsidRPr="0058392F">
        <w:rPr>
          <w:rFonts w:ascii="Times New Roman" w:hAnsi="Times New Roman" w:cs="Times New Roman"/>
          <w:i/>
          <w:sz w:val="24"/>
          <w:szCs w:val="24"/>
        </w:rPr>
        <w:t>sutra</w:t>
      </w:r>
      <w:r w:rsidR="0058392F">
        <w:rPr>
          <w:rFonts w:ascii="Times New Roman" w:hAnsi="Times New Roman" w:cs="Times New Roman"/>
          <w:sz w:val="24"/>
          <w:szCs w:val="24"/>
        </w:rPr>
        <w:t xml:space="preserve"> is a Buddhist sermon):  </w:t>
      </w:r>
    </w:p>
    <w:p w:rsidR="00030498" w:rsidRDefault="0058392F" w:rsidP="00030498">
      <w:pPr>
        <w:ind w:left="964"/>
        <w:jc w:val="both"/>
        <w:rPr>
          <w:rFonts w:ascii="Times New Roman" w:hAnsi="Times New Roman" w:cs="Times New Roman"/>
          <w:sz w:val="24"/>
          <w:szCs w:val="24"/>
        </w:rPr>
      </w:pPr>
      <w:r>
        <w:rPr>
          <w:rFonts w:ascii="Times New Roman" w:hAnsi="Times New Roman" w:cs="Times New Roman"/>
          <w:sz w:val="24"/>
          <w:szCs w:val="24"/>
        </w:rPr>
        <w:t>If you wish to win omniscience, then you should aspire to superknowledge, and then reflect, in the forest, on the emission of the pure darhma, by which you will gain the superknowledges...all dharmas are the same, essentially, without multiplicity.</w:t>
      </w:r>
      <w:r w:rsidR="00E0223B">
        <w:rPr>
          <w:rStyle w:val="Marquenotebasdepage"/>
          <w:rFonts w:ascii="Times New Roman" w:hAnsi="Times New Roman" w:cs="Times New Roman"/>
          <w:sz w:val="24"/>
          <w:szCs w:val="24"/>
        </w:rPr>
        <w:footnoteReference w:id="14"/>
      </w:r>
      <w:r>
        <w:rPr>
          <w:rFonts w:ascii="Times New Roman" w:hAnsi="Times New Roman" w:cs="Times New Roman"/>
          <w:sz w:val="24"/>
          <w:szCs w:val="24"/>
        </w:rPr>
        <w:t xml:space="preserve"> </w:t>
      </w:r>
      <w:r w:rsidR="00E0223B">
        <w:rPr>
          <w:rFonts w:ascii="Times New Roman" w:hAnsi="Times New Roman" w:cs="Times New Roman"/>
          <w:sz w:val="24"/>
          <w:szCs w:val="24"/>
        </w:rPr>
        <w:t xml:space="preserve"> </w:t>
      </w:r>
    </w:p>
    <w:p w:rsidR="00030498" w:rsidRDefault="00030498" w:rsidP="005F0633">
      <w:pPr>
        <w:jc w:val="both"/>
        <w:rPr>
          <w:rFonts w:ascii="Times New Roman" w:hAnsi="Times New Roman" w:cs="Times New Roman"/>
          <w:sz w:val="24"/>
          <w:szCs w:val="24"/>
        </w:rPr>
      </w:pPr>
    </w:p>
    <w:p w:rsidR="0061683E" w:rsidRDefault="00E0223B" w:rsidP="000304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these lines illustrate, Dharma acts as the law unifying </w:t>
      </w:r>
      <w:r w:rsidR="00EF0616">
        <w:rPr>
          <w:rFonts w:ascii="Times New Roman" w:hAnsi="Times New Roman" w:cs="Times New Roman"/>
          <w:sz w:val="24"/>
          <w:szCs w:val="24"/>
        </w:rPr>
        <w:t xml:space="preserve">all truth; all the multiplicity of the world, which is simply delusion created by our senses, is actually non-existent and can be reduced to Dharma. </w:t>
      </w:r>
      <w:r w:rsidR="00165987">
        <w:rPr>
          <w:rFonts w:ascii="Times New Roman" w:hAnsi="Times New Roman" w:cs="Times New Roman"/>
          <w:sz w:val="24"/>
          <w:szCs w:val="24"/>
        </w:rPr>
        <w:t xml:space="preserve">This quote also hints at how one is to encounter Dharma; by </w:t>
      </w:r>
      <w:r w:rsidR="00165987" w:rsidRPr="00165987">
        <w:rPr>
          <w:rFonts w:ascii="Times New Roman" w:hAnsi="Times New Roman" w:cs="Times New Roman"/>
          <w:sz w:val="24"/>
          <w:szCs w:val="24"/>
          <w:u w:val="single"/>
        </w:rPr>
        <w:t>reflecting</w:t>
      </w:r>
      <w:r w:rsidR="00165987">
        <w:rPr>
          <w:rFonts w:ascii="Times New Roman" w:hAnsi="Times New Roman" w:cs="Times New Roman"/>
          <w:sz w:val="24"/>
          <w:szCs w:val="24"/>
        </w:rPr>
        <w:t xml:space="preserve"> “on the emission of the pure darhma.” So, unlike the multiplicity interpreted by our sense</w:t>
      </w:r>
      <w:r w:rsidR="00952D52">
        <w:rPr>
          <w:rFonts w:ascii="Times New Roman" w:hAnsi="Times New Roman" w:cs="Times New Roman"/>
          <w:sz w:val="24"/>
          <w:szCs w:val="24"/>
        </w:rPr>
        <w:t>s</w:t>
      </w:r>
      <w:r w:rsidR="00165987">
        <w:rPr>
          <w:rFonts w:ascii="Times New Roman" w:hAnsi="Times New Roman" w:cs="Times New Roman"/>
          <w:sz w:val="24"/>
          <w:szCs w:val="24"/>
        </w:rPr>
        <w:t xml:space="preserve">, </w:t>
      </w:r>
      <w:r w:rsidR="0061683E">
        <w:rPr>
          <w:rFonts w:ascii="Times New Roman" w:hAnsi="Times New Roman" w:cs="Times New Roman"/>
          <w:sz w:val="24"/>
          <w:szCs w:val="24"/>
        </w:rPr>
        <w:t>Dhar</w:t>
      </w:r>
      <w:r w:rsidR="00165987">
        <w:rPr>
          <w:rFonts w:ascii="Times New Roman" w:hAnsi="Times New Roman" w:cs="Times New Roman"/>
          <w:sz w:val="24"/>
          <w:szCs w:val="24"/>
        </w:rPr>
        <w:t xml:space="preserve">ma can only be accessed through concentrated awareness. We are also provided with the information that the </w:t>
      </w:r>
      <w:r w:rsidR="0061683E">
        <w:rPr>
          <w:rFonts w:ascii="Times New Roman" w:hAnsi="Times New Roman" w:cs="Times New Roman"/>
          <w:sz w:val="24"/>
          <w:szCs w:val="24"/>
        </w:rPr>
        <w:t>Dhar</w:t>
      </w:r>
      <w:r w:rsidR="00952D52">
        <w:rPr>
          <w:rFonts w:ascii="Times New Roman" w:hAnsi="Times New Roman" w:cs="Times New Roman"/>
          <w:sz w:val="24"/>
          <w:szCs w:val="24"/>
        </w:rPr>
        <w:t>ma can bring us “superknowledges</w:t>
      </w:r>
      <w:r w:rsidR="00BD7E28">
        <w:rPr>
          <w:rFonts w:ascii="Times New Roman" w:hAnsi="Times New Roman" w:cs="Times New Roman"/>
          <w:sz w:val="24"/>
          <w:szCs w:val="24"/>
        </w:rPr>
        <w:t>,</w:t>
      </w:r>
      <w:r w:rsidR="00952D52">
        <w:rPr>
          <w:rFonts w:ascii="Times New Roman" w:hAnsi="Times New Roman" w:cs="Times New Roman"/>
          <w:sz w:val="24"/>
          <w:szCs w:val="24"/>
        </w:rPr>
        <w:t>”</w:t>
      </w:r>
      <w:r w:rsidR="00BD7E28">
        <w:rPr>
          <w:rFonts w:ascii="Times New Roman" w:hAnsi="Times New Roman" w:cs="Times New Roman"/>
          <w:sz w:val="24"/>
          <w:szCs w:val="24"/>
        </w:rPr>
        <w:t xml:space="preserve"> or some kind of heightened wisdom. </w:t>
      </w:r>
    </w:p>
    <w:p w:rsidR="00E85164" w:rsidRDefault="00BD7E28"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of Dharma and the distinction made between the one versus the multiplicity mirrors Plato’s </w:t>
      </w:r>
      <w:r w:rsidR="00D128F8">
        <w:rPr>
          <w:rFonts w:ascii="Times New Roman" w:hAnsi="Times New Roman" w:cs="Times New Roman"/>
          <w:sz w:val="24"/>
          <w:szCs w:val="24"/>
        </w:rPr>
        <w:t xml:space="preserve">conception of the cosmos, where he divides the world into the World of Opinions and the World of the Forms. </w:t>
      </w:r>
      <w:r w:rsidR="006E6E2D">
        <w:rPr>
          <w:rFonts w:ascii="Times New Roman" w:hAnsi="Times New Roman" w:cs="Times New Roman"/>
          <w:sz w:val="24"/>
          <w:szCs w:val="24"/>
        </w:rPr>
        <w:t>The World of Opinions includes things and the likeness of thin</w:t>
      </w:r>
      <w:r w:rsidR="001E42FF">
        <w:rPr>
          <w:rFonts w:ascii="Times New Roman" w:hAnsi="Times New Roman" w:cs="Times New Roman"/>
          <w:sz w:val="24"/>
          <w:szCs w:val="24"/>
        </w:rPr>
        <w:t>gs (that is,</w:t>
      </w:r>
      <w:r w:rsidR="006E6E2D">
        <w:rPr>
          <w:rFonts w:ascii="Times New Roman" w:hAnsi="Times New Roman" w:cs="Times New Roman"/>
          <w:sz w:val="24"/>
          <w:szCs w:val="24"/>
        </w:rPr>
        <w:t xml:space="preserve"> their shadows)</w:t>
      </w:r>
      <w:r w:rsidR="00B12EFC">
        <w:rPr>
          <w:rFonts w:ascii="Times New Roman" w:hAnsi="Times New Roman" w:cs="Times New Roman"/>
          <w:sz w:val="24"/>
          <w:szCs w:val="24"/>
        </w:rPr>
        <w:t>, and is intelligible through the sense</w:t>
      </w:r>
      <w:r w:rsidR="00822768">
        <w:rPr>
          <w:rFonts w:ascii="Times New Roman" w:hAnsi="Times New Roman" w:cs="Times New Roman"/>
          <w:sz w:val="24"/>
          <w:szCs w:val="24"/>
        </w:rPr>
        <w:t>s (it is the world we observe around us); essentially, it equates with</w:t>
      </w:r>
      <w:r w:rsidR="00B12EFC">
        <w:rPr>
          <w:rFonts w:ascii="Times New Roman" w:hAnsi="Times New Roman" w:cs="Times New Roman"/>
          <w:sz w:val="24"/>
          <w:szCs w:val="24"/>
        </w:rPr>
        <w:t xml:space="preserve"> the multiplicity spoken of in </w:t>
      </w:r>
      <w:r w:rsidR="00B12EFC" w:rsidRPr="00B12EFC">
        <w:rPr>
          <w:rFonts w:ascii="Times New Roman" w:hAnsi="Times New Roman" w:cs="Times New Roman"/>
          <w:i/>
          <w:sz w:val="24"/>
          <w:szCs w:val="24"/>
        </w:rPr>
        <w:t>The Lotus Sutra</w:t>
      </w:r>
      <w:r w:rsidR="00B12EFC">
        <w:rPr>
          <w:rFonts w:ascii="Times New Roman" w:hAnsi="Times New Roman" w:cs="Times New Roman"/>
          <w:sz w:val="24"/>
          <w:szCs w:val="24"/>
        </w:rPr>
        <w:t>.</w:t>
      </w:r>
      <w:r w:rsidR="00301ACB">
        <w:rPr>
          <w:rFonts w:ascii="Times New Roman" w:hAnsi="Times New Roman" w:cs="Times New Roman"/>
          <w:sz w:val="24"/>
          <w:szCs w:val="24"/>
        </w:rPr>
        <w:t xml:space="preserve"> This world</w:t>
      </w:r>
      <w:r w:rsidR="00822768">
        <w:rPr>
          <w:rFonts w:ascii="Times New Roman" w:hAnsi="Times New Roman" w:cs="Times New Roman"/>
          <w:sz w:val="24"/>
          <w:szCs w:val="24"/>
        </w:rPr>
        <w:t xml:space="preserve"> is also characterized as delusional, as it distracts from the more real expressions of things, which lie in the World of the Forms.</w:t>
      </w:r>
      <w:r w:rsidR="00B209F0">
        <w:rPr>
          <w:rStyle w:val="Marquenotebasdepage"/>
          <w:rFonts w:ascii="Times New Roman" w:hAnsi="Times New Roman" w:cs="Times New Roman"/>
          <w:sz w:val="24"/>
          <w:szCs w:val="24"/>
        </w:rPr>
        <w:footnoteReference w:id="15"/>
      </w:r>
      <w:r w:rsidR="00822768">
        <w:rPr>
          <w:rFonts w:ascii="Times New Roman" w:hAnsi="Times New Roman" w:cs="Times New Roman"/>
          <w:sz w:val="24"/>
          <w:szCs w:val="24"/>
        </w:rPr>
        <w:t xml:space="preserve"> </w:t>
      </w:r>
      <w:r w:rsidR="00B209F0">
        <w:rPr>
          <w:rFonts w:ascii="Times New Roman" w:hAnsi="Times New Roman" w:cs="Times New Roman"/>
          <w:sz w:val="24"/>
          <w:szCs w:val="24"/>
        </w:rPr>
        <w:t xml:space="preserve">As the World of Opinions is made discernible only through the senses, all that can be generated from this world is opinion, which Plato classifies as changeable </w:t>
      </w:r>
      <w:r w:rsidR="00B05296">
        <w:rPr>
          <w:rFonts w:ascii="Times New Roman" w:hAnsi="Times New Roman" w:cs="Times New Roman"/>
          <w:sz w:val="24"/>
          <w:szCs w:val="24"/>
        </w:rPr>
        <w:t>and falsifiable.</w:t>
      </w:r>
      <w:r w:rsidR="00B05296">
        <w:rPr>
          <w:rStyle w:val="Marquenotebasdepage"/>
          <w:rFonts w:ascii="Times New Roman" w:hAnsi="Times New Roman" w:cs="Times New Roman"/>
          <w:sz w:val="24"/>
          <w:szCs w:val="24"/>
        </w:rPr>
        <w:footnoteReference w:id="16"/>
      </w:r>
      <w:r w:rsidR="00B05296">
        <w:rPr>
          <w:rFonts w:ascii="Times New Roman" w:hAnsi="Times New Roman" w:cs="Times New Roman"/>
          <w:sz w:val="24"/>
          <w:szCs w:val="24"/>
        </w:rPr>
        <w:t xml:space="preserve"> The World of Forms, on the other hand, c</w:t>
      </w:r>
      <w:r w:rsidR="00905F47">
        <w:rPr>
          <w:rFonts w:ascii="Times New Roman" w:hAnsi="Times New Roman" w:cs="Times New Roman"/>
          <w:sz w:val="24"/>
          <w:szCs w:val="24"/>
        </w:rPr>
        <w:t xml:space="preserve">ontains the forms, or true models, of all the things discerned in the visible world. This world is intelligible through knowledge, which is contrasted with </w:t>
      </w:r>
      <w:r w:rsidR="00301ACB">
        <w:rPr>
          <w:rFonts w:ascii="Times New Roman" w:hAnsi="Times New Roman" w:cs="Times New Roman"/>
          <w:sz w:val="24"/>
          <w:szCs w:val="24"/>
        </w:rPr>
        <w:t>opinion as it</w:t>
      </w:r>
      <w:r w:rsidR="00905F47">
        <w:rPr>
          <w:rFonts w:ascii="Times New Roman" w:hAnsi="Times New Roman" w:cs="Times New Roman"/>
          <w:sz w:val="24"/>
          <w:szCs w:val="24"/>
        </w:rPr>
        <w:t xml:space="preserve"> endures and is necessarily true. </w:t>
      </w:r>
      <w:r w:rsidR="006860ED">
        <w:rPr>
          <w:rFonts w:ascii="Times New Roman" w:hAnsi="Times New Roman" w:cs="Times New Roman"/>
          <w:sz w:val="24"/>
          <w:szCs w:val="24"/>
        </w:rPr>
        <w:t>This world includes lower forms (including forms of furniture or of physical descriptions) and higher forms (including</w:t>
      </w:r>
      <w:r w:rsidR="00277E79">
        <w:rPr>
          <w:rFonts w:ascii="Times New Roman" w:hAnsi="Times New Roman" w:cs="Times New Roman"/>
          <w:sz w:val="24"/>
          <w:szCs w:val="24"/>
        </w:rPr>
        <w:t xml:space="preserve"> forms of virtues and morals). The highest form, the form from which all other forms and things derive, is the Form of the Good, according to Plato.</w:t>
      </w:r>
      <w:r w:rsidR="006306A2">
        <w:rPr>
          <w:rStyle w:val="Marquenotebasdepage"/>
          <w:rFonts w:ascii="Times New Roman" w:hAnsi="Times New Roman" w:cs="Times New Roman"/>
          <w:sz w:val="24"/>
          <w:szCs w:val="24"/>
        </w:rPr>
        <w:footnoteReference w:id="17"/>
      </w:r>
      <w:r w:rsidR="00277E79">
        <w:rPr>
          <w:rFonts w:ascii="Times New Roman" w:hAnsi="Times New Roman" w:cs="Times New Roman"/>
          <w:sz w:val="24"/>
          <w:szCs w:val="24"/>
        </w:rPr>
        <w:t xml:space="preserve"> The Form of the Good can be equated with the law of Dharma, and like the Dharma, </w:t>
      </w:r>
      <w:r w:rsidR="006B16C7">
        <w:rPr>
          <w:rFonts w:ascii="Times New Roman" w:hAnsi="Times New Roman" w:cs="Times New Roman"/>
          <w:sz w:val="24"/>
          <w:szCs w:val="24"/>
        </w:rPr>
        <w:t xml:space="preserve">the Form of </w:t>
      </w:r>
      <w:r w:rsidR="00061F28">
        <w:rPr>
          <w:rFonts w:ascii="Times New Roman" w:hAnsi="Times New Roman" w:cs="Times New Roman"/>
          <w:sz w:val="24"/>
          <w:szCs w:val="24"/>
        </w:rPr>
        <w:t xml:space="preserve">the Good is intelligible only through a higher knowledge. </w:t>
      </w:r>
      <w:r w:rsidR="0061683E">
        <w:rPr>
          <w:rFonts w:ascii="Times New Roman" w:hAnsi="Times New Roman" w:cs="Times New Roman"/>
          <w:sz w:val="24"/>
          <w:szCs w:val="24"/>
        </w:rPr>
        <w:t xml:space="preserve">The conclusion to be drawn from </w:t>
      </w:r>
      <w:r w:rsidR="00C36B03">
        <w:rPr>
          <w:rFonts w:ascii="Times New Roman" w:hAnsi="Times New Roman" w:cs="Times New Roman"/>
          <w:sz w:val="24"/>
          <w:szCs w:val="24"/>
        </w:rPr>
        <w:t xml:space="preserve">the examples of the Dharma versus the multiplicity and </w:t>
      </w:r>
      <w:r w:rsidR="00E90B22">
        <w:rPr>
          <w:rFonts w:ascii="Times New Roman" w:hAnsi="Times New Roman" w:cs="Times New Roman"/>
          <w:sz w:val="24"/>
          <w:szCs w:val="24"/>
        </w:rPr>
        <w:t xml:space="preserve">of </w:t>
      </w:r>
      <w:r w:rsidR="00C36B03">
        <w:rPr>
          <w:rFonts w:ascii="Times New Roman" w:hAnsi="Times New Roman" w:cs="Times New Roman"/>
          <w:sz w:val="24"/>
          <w:szCs w:val="24"/>
        </w:rPr>
        <w:t>the Form of the Good versus</w:t>
      </w:r>
      <w:r w:rsidR="00E90B22">
        <w:rPr>
          <w:rFonts w:ascii="Times New Roman" w:hAnsi="Times New Roman" w:cs="Times New Roman"/>
          <w:sz w:val="24"/>
          <w:szCs w:val="24"/>
        </w:rPr>
        <w:t xml:space="preserve"> the</w:t>
      </w:r>
      <w:r w:rsidR="00C36B03">
        <w:rPr>
          <w:rFonts w:ascii="Times New Roman" w:hAnsi="Times New Roman" w:cs="Times New Roman"/>
          <w:sz w:val="24"/>
          <w:szCs w:val="24"/>
        </w:rPr>
        <w:t xml:space="preserve"> multiple things</w:t>
      </w:r>
      <w:r w:rsidR="00E90B22">
        <w:rPr>
          <w:rFonts w:ascii="Times New Roman" w:hAnsi="Times New Roman" w:cs="Times New Roman"/>
          <w:sz w:val="24"/>
          <w:szCs w:val="24"/>
        </w:rPr>
        <w:t xml:space="preserve"> in the World of Opinions</w:t>
      </w:r>
      <w:r w:rsidR="00C36B03">
        <w:rPr>
          <w:rFonts w:ascii="Times New Roman" w:hAnsi="Times New Roman" w:cs="Times New Roman"/>
          <w:sz w:val="24"/>
          <w:szCs w:val="24"/>
        </w:rPr>
        <w:t xml:space="preserve"> is that both Buddhism and the S</w:t>
      </w:r>
      <w:r w:rsidR="006B16C7">
        <w:rPr>
          <w:rFonts w:ascii="Times New Roman" w:hAnsi="Times New Roman" w:cs="Times New Roman"/>
          <w:sz w:val="24"/>
          <w:szCs w:val="24"/>
        </w:rPr>
        <w:t>ocratic-Platonic system are</w:t>
      </w:r>
      <w:r w:rsidR="00C36B03">
        <w:rPr>
          <w:rFonts w:ascii="Times New Roman" w:hAnsi="Times New Roman" w:cs="Times New Roman"/>
          <w:sz w:val="24"/>
          <w:szCs w:val="24"/>
        </w:rPr>
        <w:t xml:space="preserve"> trying to draw clear distinctions of the items of intelligibility that are more true</w:t>
      </w:r>
      <w:r w:rsidR="00C00B82">
        <w:rPr>
          <w:rFonts w:ascii="Times New Roman" w:hAnsi="Times New Roman" w:cs="Times New Roman"/>
          <w:sz w:val="24"/>
          <w:szCs w:val="24"/>
        </w:rPr>
        <w:t xml:space="preserve">, and those which are less so; in both examples, the highest truth is accorded to the One unchanging source of all, and this one is made to be the most valuable object of knowledge. Knowledge of this One </w:t>
      </w:r>
      <w:r w:rsidR="00087CCA">
        <w:rPr>
          <w:rFonts w:ascii="Times New Roman" w:hAnsi="Times New Roman" w:cs="Times New Roman"/>
          <w:sz w:val="24"/>
          <w:szCs w:val="24"/>
        </w:rPr>
        <w:t>requires more than sensory experience and an elevated wisdom. Through their conceptions of the cosmos, both Buddhism and the Socra</w:t>
      </w:r>
      <w:r w:rsidR="00C74CDF">
        <w:rPr>
          <w:rFonts w:ascii="Times New Roman" w:hAnsi="Times New Roman" w:cs="Times New Roman"/>
          <w:sz w:val="24"/>
          <w:szCs w:val="24"/>
        </w:rPr>
        <w:t>tic-Platonic system define</w:t>
      </w:r>
      <w:r w:rsidR="00087CCA">
        <w:rPr>
          <w:rFonts w:ascii="Times New Roman" w:hAnsi="Times New Roman" w:cs="Times New Roman"/>
          <w:sz w:val="24"/>
          <w:szCs w:val="24"/>
        </w:rPr>
        <w:t xml:space="preserve"> </w:t>
      </w:r>
      <w:r w:rsidR="0023672F">
        <w:rPr>
          <w:rFonts w:ascii="Times New Roman" w:hAnsi="Times New Roman" w:cs="Times New Roman"/>
          <w:sz w:val="24"/>
          <w:szCs w:val="24"/>
        </w:rPr>
        <w:t xml:space="preserve">the objects towards which individuals should raise their consciousness in the practices laid out by each system: the unchanging, true objects that connect everything. </w:t>
      </w:r>
    </w:p>
    <w:p w:rsidR="00C74CDF" w:rsidRDefault="00C74CDF" w:rsidP="00C74C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Understanding the Buddhist and the Socratic-Platonic conceptions of the cosmos begs an explanation of each system’s concept of the Divine. </w:t>
      </w:r>
      <w:r w:rsidR="00C06E41">
        <w:rPr>
          <w:rFonts w:ascii="Times New Roman" w:hAnsi="Times New Roman" w:cs="Times New Roman"/>
          <w:sz w:val="24"/>
          <w:szCs w:val="24"/>
        </w:rPr>
        <w:t xml:space="preserve">The two systems diverge in this regard, both in their conception of the form of the Divine, as well as in their conception of the individual’s relationship with the Divine. </w:t>
      </w:r>
      <w:r w:rsidR="007C0FD2">
        <w:rPr>
          <w:rFonts w:ascii="Times New Roman" w:hAnsi="Times New Roman" w:cs="Times New Roman"/>
          <w:sz w:val="24"/>
          <w:szCs w:val="24"/>
        </w:rPr>
        <w:t>In the</w:t>
      </w:r>
      <w:r w:rsidR="006B25E0">
        <w:rPr>
          <w:rFonts w:ascii="Times New Roman" w:hAnsi="Times New Roman" w:cs="Times New Roman"/>
          <w:sz w:val="24"/>
          <w:szCs w:val="24"/>
        </w:rPr>
        <w:t xml:space="preserve"> text</w:t>
      </w:r>
      <w:r w:rsidR="007C0FD2">
        <w:rPr>
          <w:rFonts w:ascii="Times New Roman" w:hAnsi="Times New Roman" w:cs="Times New Roman"/>
          <w:sz w:val="24"/>
          <w:szCs w:val="24"/>
        </w:rPr>
        <w:t xml:space="preserve"> </w:t>
      </w:r>
      <w:r w:rsidR="007C0FD2" w:rsidRPr="006B25E0">
        <w:rPr>
          <w:rFonts w:ascii="Times New Roman" w:hAnsi="Times New Roman" w:cs="Times New Roman"/>
          <w:i/>
          <w:sz w:val="24"/>
          <w:szCs w:val="24"/>
        </w:rPr>
        <w:t>Teachings of Huang Po</w:t>
      </w:r>
      <w:r w:rsidR="007C0FD2">
        <w:rPr>
          <w:rFonts w:ascii="Times New Roman" w:hAnsi="Times New Roman" w:cs="Times New Roman"/>
          <w:sz w:val="24"/>
          <w:szCs w:val="24"/>
        </w:rPr>
        <w:t xml:space="preserve">, we learn that Buddhism envisions the divine as “The Void” that is “fundamentally without spacial dimensions, passions, activities, delusions or right understanding” and that is “all-pervading, spotless beauty.” </w:t>
      </w:r>
      <w:r w:rsidR="007C0FD2">
        <w:rPr>
          <w:rStyle w:val="Marquenotebasdepage"/>
          <w:rFonts w:ascii="Times New Roman" w:hAnsi="Times New Roman" w:cs="Times New Roman"/>
          <w:sz w:val="24"/>
          <w:szCs w:val="24"/>
        </w:rPr>
        <w:footnoteReference w:id="18"/>
      </w:r>
      <w:r w:rsidR="006B25E0">
        <w:rPr>
          <w:rFonts w:ascii="Times New Roman" w:hAnsi="Times New Roman" w:cs="Times New Roman"/>
          <w:sz w:val="24"/>
          <w:szCs w:val="24"/>
        </w:rPr>
        <w:t xml:space="preserve"> In essence, the Buddhist Divine is </w:t>
      </w:r>
      <w:r w:rsidR="00972C3D">
        <w:rPr>
          <w:rFonts w:ascii="Times New Roman" w:hAnsi="Times New Roman" w:cs="Times New Roman"/>
          <w:sz w:val="24"/>
          <w:szCs w:val="24"/>
        </w:rPr>
        <w:t xml:space="preserve">an unlimited, unqualified essence that is everywhere and in everything at once. </w:t>
      </w:r>
      <w:r w:rsidR="007C0FD2">
        <w:rPr>
          <w:rFonts w:ascii="Times New Roman" w:hAnsi="Times New Roman" w:cs="Times New Roman"/>
          <w:sz w:val="24"/>
          <w:szCs w:val="24"/>
        </w:rPr>
        <w:t xml:space="preserve"> </w:t>
      </w:r>
      <w:r w:rsidR="004F7358">
        <w:rPr>
          <w:rFonts w:ascii="Times New Roman" w:hAnsi="Times New Roman" w:cs="Times New Roman"/>
          <w:sz w:val="24"/>
          <w:szCs w:val="24"/>
        </w:rPr>
        <w:t>In Socratic-Platonic philosophy, Socrates envisions the Divine as a god and as the only being who truly knows the forms of goodness, beauty and justice.</w:t>
      </w:r>
      <w:r w:rsidR="004F7358">
        <w:rPr>
          <w:rStyle w:val="Marquenotebasdepage"/>
          <w:rFonts w:ascii="Times New Roman" w:hAnsi="Times New Roman" w:cs="Times New Roman"/>
          <w:sz w:val="24"/>
          <w:szCs w:val="24"/>
        </w:rPr>
        <w:footnoteReference w:id="19"/>
      </w:r>
      <w:r w:rsidR="004F7358">
        <w:rPr>
          <w:rFonts w:ascii="Times New Roman" w:hAnsi="Times New Roman" w:cs="Times New Roman"/>
          <w:sz w:val="24"/>
          <w:szCs w:val="24"/>
        </w:rPr>
        <w:t xml:space="preserve"> </w:t>
      </w:r>
      <w:r w:rsidR="00A81227">
        <w:rPr>
          <w:rFonts w:ascii="Times New Roman" w:hAnsi="Times New Roman" w:cs="Times New Roman"/>
          <w:sz w:val="24"/>
          <w:szCs w:val="24"/>
        </w:rPr>
        <w:t>Regarding the individual’s</w:t>
      </w:r>
      <w:r w:rsidR="00325957">
        <w:rPr>
          <w:rFonts w:ascii="Times New Roman" w:hAnsi="Times New Roman" w:cs="Times New Roman"/>
          <w:sz w:val="24"/>
          <w:szCs w:val="24"/>
        </w:rPr>
        <w:t xml:space="preserve"> connection with the Divine, </w:t>
      </w:r>
      <w:r w:rsidR="008A4A61">
        <w:rPr>
          <w:rFonts w:ascii="Times New Roman" w:hAnsi="Times New Roman" w:cs="Times New Roman"/>
          <w:sz w:val="24"/>
          <w:szCs w:val="24"/>
        </w:rPr>
        <w:t>Buddhism teaches that because the Divine permeates everything, the individual can certainly experience it</w:t>
      </w:r>
      <w:r w:rsidR="00C8310D">
        <w:rPr>
          <w:rFonts w:ascii="Times New Roman" w:hAnsi="Times New Roman" w:cs="Times New Roman"/>
          <w:sz w:val="24"/>
          <w:szCs w:val="24"/>
        </w:rPr>
        <w:t>; it is in pursuing the Dharma and in eliminating</w:t>
      </w:r>
      <w:r w:rsidR="00A81227">
        <w:rPr>
          <w:rFonts w:ascii="Times New Roman" w:hAnsi="Times New Roman" w:cs="Times New Roman"/>
          <w:sz w:val="24"/>
          <w:szCs w:val="24"/>
        </w:rPr>
        <w:t xml:space="preserve"> “all conceptual thought” (accomplished during meditation</w:t>
      </w:r>
      <w:r w:rsidR="00C8310D">
        <w:rPr>
          <w:rFonts w:ascii="Times New Roman" w:hAnsi="Times New Roman" w:cs="Times New Roman"/>
          <w:sz w:val="24"/>
          <w:szCs w:val="24"/>
        </w:rPr>
        <w:t xml:space="preserve">) that it can be accessed. </w:t>
      </w:r>
      <w:r w:rsidR="00C8310D">
        <w:rPr>
          <w:rStyle w:val="Marquenotebasdepage"/>
          <w:rFonts w:ascii="Times New Roman" w:hAnsi="Times New Roman" w:cs="Times New Roman"/>
          <w:sz w:val="24"/>
          <w:szCs w:val="24"/>
        </w:rPr>
        <w:footnoteReference w:id="20"/>
      </w:r>
      <w:r w:rsidR="00C8310D">
        <w:rPr>
          <w:rFonts w:ascii="Times New Roman" w:hAnsi="Times New Roman" w:cs="Times New Roman"/>
          <w:sz w:val="24"/>
          <w:szCs w:val="24"/>
        </w:rPr>
        <w:t xml:space="preserve"> </w:t>
      </w:r>
      <w:r w:rsidR="004F7358">
        <w:rPr>
          <w:rFonts w:ascii="Times New Roman" w:hAnsi="Times New Roman" w:cs="Times New Roman"/>
          <w:sz w:val="24"/>
          <w:szCs w:val="24"/>
        </w:rPr>
        <w:t xml:space="preserve"> </w:t>
      </w:r>
      <w:r w:rsidR="00215B61">
        <w:rPr>
          <w:rFonts w:ascii="Times New Roman" w:hAnsi="Times New Roman" w:cs="Times New Roman"/>
          <w:sz w:val="24"/>
          <w:szCs w:val="24"/>
        </w:rPr>
        <w:t>On the other hand,</w:t>
      </w:r>
      <w:r w:rsidR="004F7358">
        <w:rPr>
          <w:rFonts w:ascii="Times New Roman" w:hAnsi="Times New Roman" w:cs="Times New Roman"/>
          <w:sz w:val="24"/>
          <w:szCs w:val="24"/>
        </w:rPr>
        <w:t xml:space="preserve"> </w:t>
      </w:r>
      <w:r w:rsidR="00215B61">
        <w:rPr>
          <w:rFonts w:ascii="Times New Roman" w:hAnsi="Times New Roman" w:cs="Times New Roman"/>
          <w:sz w:val="24"/>
          <w:szCs w:val="24"/>
        </w:rPr>
        <w:t>in Socratic-Platonic philosophy, Socrates expresses that human beings cannot know the Divine because their intellect cannot apprehend it; he does believe, however, that in pursuing the of Form of Good, the individual can come very close to the god.</w:t>
      </w:r>
      <w:r w:rsidR="00215B61">
        <w:rPr>
          <w:rStyle w:val="Marquenotebasdepage"/>
          <w:rFonts w:ascii="Times New Roman" w:hAnsi="Times New Roman" w:cs="Times New Roman"/>
          <w:sz w:val="24"/>
          <w:szCs w:val="24"/>
        </w:rPr>
        <w:footnoteReference w:id="21"/>
      </w:r>
      <w:r w:rsidR="00F50590">
        <w:rPr>
          <w:rFonts w:ascii="Times New Roman" w:hAnsi="Times New Roman" w:cs="Times New Roman"/>
          <w:sz w:val="24"/>
          <w:szCs w:val="24"/>
        </w:rPr>
        <w:t xml:space="preserve"> In Buddhism, then, the Divine is more accessible to the individual than it is in Socratic-Platonic thought; where Buddhism encourages the individual’s contact with the Divine by establishing its</w:t>
      </w:r>
      <w:r w:rsidR="00C61D2F">
        <w:rPr>
          <w:rFonts w:ascii="Times New Roman" w:hAnsi="Times New Roman" w:cs="Times New Roman"/>
          <w:sz w:val="24"/>
          <w:szCs w:val="24"/>
        </w:rPr>
        <w:t xml:space="preserve"> easy accessibility through the individual’s o</w:t>
      </w:r>
      <w:r w:rsidR="00757198">
        <w:rPr>
          <w:rFonts w:ascii="Times New Roman" w:hAnsi="Times New Roman" w:cs="Times New Roman"/>
          <w:sz w:val="24"/>
          <w:szCs w:val="24"/>
        </w:rPr>
        <w:t>w</w:t>
      </w:r>
      <w:r w:rsidR="00C61D2F">
        <w:rPr>
          <w:rFonts w:ascii="Times New Roman" w:hAnsi="Times New Roman" w:cs="Times New Roman"/>
          <w:sz w:val="24"/>
          <w:szCs w:val="24"/>
        </w:rPr>
        <w:t>n mind, the Socratic-Platonic system</w:t>
      </w:r>
      <w:r w:rsidR="00757198">
        <w:rPr>
          <w:rFonts w:ascii="Times New Roman" w:hAnsi="Times New Roman" w:cs="Times New Roman"/>
          <w:sz w:val="24"/>
          <w:szCs w:val="24"/>
        </w:rPr>
        <w:t xml:space="preserve"> distances the individual from the </w:t>
      </w:r>
      <w:r w:rsidR="006B39E4">
        <w:rPr>
          <w:rFonts w:ascii="Times New Roman" w:hAnsi="Times New Roman" w:cs="Times New Roman"/>
          <w:sz w:val="24"/>
          <w:szCs w:val="24"/>
        </w:rPr>
        <w:t>D</w:t>
      </w:r>
      <w:r w:rsidR="00AF6A89">
        <w:rPr>
          <w:rFonts w:ascii="Times New Roman" w:hAnsi="Times New Roman" w:cs="Times New Roman"/>
          <w:sz w:val="24"/>
          <w:szCs w:val="24"/>
        </w:rPr>
        <w:t xml:space="preserve">ivine </w:t>
      </w:r>
      <w:r w:rsidR="006B39E4">
        <w:rPr>
          <w:rFonts w:ascii="Times New Roman" w:hAnsi="Times New Roman" w:cs="Times New Roman"/>
          <w:sz w:val="24"/>
          <w:szCs w:val="24"/>
        </w:rPr>
        <w:t xml:space="preserve">by establishing the individual’s inaccessibility of it. </w:t>
      </w:r>
      <w:r w:rsidR="0049462A">
        <w:rPr>
          <w:rFonts w:ascii="Times New Roman" w:hAnsi="Times New Roman" w:cs="Times New Roman"/>
          <w:sz w:val="24"/>
          <w:szCs w:val="24"/>
        </w:rPr>
        <w:t xml:space="preserve">Though Buddhism and Socratic-Platonic philosophy differ slightly in their conception of the Divine, they still recommend similar practices for individual excellence. </w:t>
      </w:r>
    </w:p>
    <w:p w:rsidR="00A8793C" w:rsidRDefault="0023672F"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12EFC" w:rsidRPr="00B12EFC">
        <w:rPr>
          <w:rFonts w:ascii="Times New Roman" w:hAnsi="Times New Roman" w:cs="Times New Roman"/>
          <w:i/>
          <w:sz w:val="24"/>
          <w:szCs w:val="24"/>
        </w:rPr>
        <w:t xml:space="preserve"> </w:t>
      </w:r>
      <w:r w:rsidR="004D2BD9">
        <w:rPr>
          <w:rFonts w:ascii="Times New Roman" w:hAnsi="Times New Roman" w:cs="Times New Roman"/>
          <w:sz w:val="24"/>
          <w:szCs w:val="24"/>
        </w:rPr>
        <w:t>Following their declarations of human nature and nature of the cosmos</w:t>
      </w:r>
      <w:r w:rsidR="00950637">
        <w:rPr>
          <w:rFonts w:ascii="Times New Roman" w:hAnsi="Times New Roman" w:cs="Times New Roman"/>
          <w:sz w:val="24"/>
          <w:szCs w:val="24"/>
        </w:rPr>
        <w:t>,</w:t>
      </w:r>
      <w:r w:rsidR="00A65105">
        <w:rPr>
          <w:rFonts w:ascii="Times New Roman" w:hAnsi="Times New Roman" w:cs="Times New Roman"/>
          <w:sz w:val="24"/>
          <w:szCs w:val="24"/>
        </w:rPr>
        <w:t xml:space="preserve"> both Buddhism and Socratic-Platonic philosophy </w:t>
      </w:r>
      <w:r w:rsidR="00950637">
        <w:rPr>
          <w:rFonts w:ascii="Times New Roman" w:hAnsi="Times New Roman" w:cs="Times New Roman"/>
          <w:sz w:val="24"/>
          <w:szCs w:val="24"/>
        </w:rPr>
        <w:t xml:space="preserve">prescribe practices for self-knowledge that reflect these declarations. </w:t>
      </w:r>
      <w:r w:rsidR="00477EE0">
        <w:rPr>
          <w:rFonts w:ascii="Times New Roman" w:hAnsi="Times New Roman" w:cs="Times New Roman"/>
          <w:sz w:val="24"/>
          <w:szCs w:val="24"/>
        </w:rPr>
        <w:t>In effect both systems recognize the need for individuals to have immediate contact with the knowledge that has been asserted about themselves and the world in order to</w:t>
      </w:r>
      <w:r w:rsidR="00E90B22">
        <w:rPr>
          <w:rFonts w:ascii="Times New Roman" w:hAnsi="Times New Roman" w:cs="Times New Roman"/>
          <w:sz w:val="24"/>
          <w:szCs w:val="24"/>
        </w:rPr>
        <w:t xml:space="preserve"> understand it and live accordingly</w:t>
      </w:r>
      <w:r w:rsidR="00477EE0">
        <w:rPr>
          <w:rFonts w:ascii="Times New Roman" w:hAnsi="Times New Roman" w:cs="Times New Roman"/>
          <w:sz w:val="24"/>
          <w:szCs w:val="24"/>
        </w:rPr>
        <w:t xml:space="preserve">. </w:t>
      </w:r>
      <w:r w:rsidR="008802C8">
        <w:rPr>
          <w:rFonts w:ascii="Times New Roman" w:hAnsi="Times New Roman" w:cs="Times New Roman"/>
          <w:sz w:val="24"/>
          <w:szCs w:val="24"/>
        </w:rPr>
        <w:t xml:space="preserve">For one, Buddhism prescribes the practice of meditation as a way for the individual to come into contact with the true essence of the self, which has already been established as enduring consciousness. During meditation, individuals become aware of their consciousness through a process called “mindfulness”. Mindfulness involves consciousness quietly observing any sensations that pass over the body or thought and feelings that pass through the mind without judgement of them and without being </w:t>
      </w:r>
      <w:r w:rsidR="004C50AB">
        <w:rPr>
          <w:rFonts w:ascii="Times New Roman" w:hAnsi="Times New Roman" w:cs="Times New Roman"/>
          <w:sz w:val="24"/>
          <w:szCs w:val="24"/>
        </w:rPr>
        <w:t xml:space="preserve">affected by them. </w:t>
      </w:r>
      <w:r w:rsidR="004C50AB">
        <w:rPr>
          <w:rStyle w:val="Marquenotebasdepage"/>
          <w:rFonts w:ascii="Times New Roman" w:hAnsi="Times New Roman" w:cs="Times New Roman"/>
          <w:sz w:val="24"/>
          <w:szCs w:val="24"/>
        </w:rPr>
        <w:footnoteReference w:id="22"/>
      </w:r>
      <w:r w:rsidR="008802C8">
        <w:rPr>
          <w:rFonts w:ascii="Times New Roman" w:hAnsi="Times New Roman" w:cs="Times New Roman"/>
          <w:sz w:val="24"/>
          <w:szCs w:val="24"/>
        </w:rPr>
        <w:t xml:space="preserve"> </w:t>
      </w:r>
      <w:r w:rsidR="00950637">
        <w:rPr>
          <w:rFonts w:ascii="Times New Roman" w:hAnsi="Times New Roman" w:cs="Times New Roman"/>
          <w:sz w:val="24"/>
          <w:szCs w:val="24"/>
        </w:rPr>
        <w:t xml:space="preserve"> </w:t>
      </w:r>
      <w:r w:rsidR="00C4609F">
        <w:rPr>
          <w:rFonts w:ascii="Times New Roman" w:hAnsi="Times New Roman" w:cs="Times New Roman"/>
          <w:sz w:val="24"/>
          <w:szCs w:val="24"/>
        </w:rPr>
        <w:t xml:space="preserve">This is embodied well in the following excerpt from a traditional Buddhist text on the Four Foundations of Mindfulness: </w:t>
      </w:r>
      <w:r w:rsidR="00097135">
        <w:rPr>
          <w:rFonts w:ascii="Times New Roman" w:hAnsi="Times New Roman" w:cs="Times New Roman"/>
          <w:sz w:val="24"/>
          <w:szCs w:val="24"/>
        </w:rPr>
        <w:t xml:space="preserve">“...a bhikku [Buddhist monk] abides contemplating the body as a body, </w:t>
      </w:r>
      <w:r w:rsidR="008013D2">
        <w:rPr>
          <w:rFonts w:ascii="Times New Roman" w:hAnsi="Times New Roman" w:cs="Times New Roman"/>
          <w:sz w:val="24"/>
          <w:szCs w:val="24"/>
        </w:rPr>
        <w:t>ardent, fully aware, and mindful, having put away covetousness and grief for the world.</w:t>
      </w:r>
      <w:r w:rsidR="00030498">
        <w:rPr>
          <w:rFonts w:ascii="Times New Roman" w:hAnsi="Times New Roman" w:cs="Times New Roman"/>
          <w:sz w:val="24"/>
          <w:szCs w:val="24"/>
        </w:rPr>
        <w:t>"</w:t>
      </w:r>
      <w:r w:rsidR="00817993">
        <w:rPr>
          <w:rStyle w:val="Marquenotebasdepage"/>
          <w:rFonts w:ascii="Times New Roman" w:hAnsi="Times New Roman" w:cs="Times New Roman"/>
          <w:sz w:val="24"/>
          <w:szCs w:val="24"/>
        </w:rPr>
        <w:footnoteReference w:id="23"/>
      </w:r>
      <w:r w:rsidR="00BF26D6" w:rsidRPr="00B12EFC">
        <w:rPr>
          <w:rFonts w:ascii="Times New Roman" w:hAnsi="Times New Roman" w:cs="Times New Roman"/>
          <w:i/>
          <w:sz w:val="24"/>
          <w:szCs w:val="24"/>
        </w:rPr>
        <w:t xml:space="preserve"> </w:t>
      </w:r>
      <w:r w:rsidR="00817993">
        <w:rPr>
          <w:rFonts w:ascii="Times New Roman" w:hAnsi="Times New Roman" w:cs="Times New Roman"/>
          <w:sz w:val="24"/>
          <w:szCs w:val="24"/>
        </w:rPr>
        <w:t>In other words, mindfulness is a process of objective observation of the body, feelings and mind that conduces the realization that the true self is not related to any of these things</w:t>
      </w:r>
      <w:r w:rsidR="001C3CD5">
        <w:rPr>
          <w:rFonts w:ascii="Times New Roman" w:hAnsi="Times New Roman" w:cs="Times New Roman"/>
          <w:sz w:val="24"/>
          <w:szCs w:val="24"/>
        </w:rPr>
        <w:t>.</w:t>
      </w:r>
      <w:r w:rsidR="00817993">
        <w:rPr>
          <w:rFonts w:ascii="Times New Roman" w:hAnsi="Times New Roman" w:cs="Times New Roman"/>
          <w:sz w:val="24"/>
          <w:szCs w:val="24"/>
        </w:rPr>
        <w:t xml:space="preserve"> </w:t>
      </w:r>
      <w:r w:rsidR="001C3CD5">
        <w:rPr>
          <w:rFonts w:ascii="Times New Roman" w:hAnsi="Times New Roman" w:cs="Times New Roman"/>
          <w:sz w:val="24"/>
          <w:szCs w:val="24"/>
        </w:rPr>
        <w:t>T</w:t>
      </w:r>
      <w:r w:rsidR="00817993">
        <w:rPr>
          <w:rFonts w:ascii="Times New Roman" w:hAnsi="Times New Roman" w:cs="Times New Roman"/>
          <w:sz w:val="24"/>
          <w:szCs w:val="24"/>
        </w:rPr>
        <w:t>herefore</w:t>
      </w:r>
      <w:r w:rsidR="001C3CD5">
        <w:rPr>
          <w:rFonts w:ascii="Times New Roman" w:hAnsi="Times New Roman" w:cs="Times New Roman"/>
          <w:sz w:val="24"/>
          <w:szCs w:val="24"/>
        </w:rPr>
        <w:t>, the self</w:t>
      </w:r>
      <w:r w:rsidR="00817993">
        <w:rPr>
          <w:rFonts w:ascii="Times New Roman" w:hAnsi="Times New Roman" w:cs="Times New Roman"/>
          <w:sz w:val="24"/>
          <w:szCs w:val="24"/>
        </w:rPr>
        <w:t xml:space="preserve"> cannot be defined </w:t>
      </w:r>
      <w:r w:rsidR="001C3CD5">
        <w:rPr>
          <w:rFonts w:ascii="Times New Roman" w:hAnsi="Times New Roman" w:cs="Times New Roman"/>
          <w:sz w:val="24"/>
          <w:szCs w:val="24"/>
        </w:rPr>
        <w:t>as</w:t>
      </w:r>
      <w:r w:rsidR="00F054A5">
        <w:rPr>
          <w:rFonts w:ascii="Times New Roman" w:hAnsi="Times New Roman" w:cs="Times New Roman"/>
          <w:sz w:val="24"/>
          <w:szCs w:val="24"/>
        </w:rPr>
        <w:t xml:space="preserve"> any of these things that</w:t>
      </w:r>
      <w:r w:rsidR="00817993">
        <w:rPr>
          <w:rFonts w:ascii="Times New Roman" w:hAnsi="Times New Roman" w:cs="Times New Roman"/>
          <w:sz w:val="24"/>
          <w:szCs w:val="24"/>
        </w:rPr>
        <w:t xml:space="preserve"> occur externally to the true self (consciousness) and which are </w:t>
      </w:r>
      <w:r w:rsidR="00A61C67">
        <w:rPr>
          <w:rFonts w:ascii="Times New Roman" w:hAnsi="Times New Roman" w:cs="Times New Roman"/>
          <w:sz w:val="24"/>
          <w:szCs w:val="24"/>
        </w:rPr>
        <w:t>transient (as opposed to th</w:t>
      </w:r>
      <w:r w:rsidR="00A757C4">
        <w:rPr>
          <w:rFonts w:ascii="Times New Roman" w:hAnsi="Times New Roman" w:cs="Times New Roman"/>
          <w:sz w:val="24"/>
          <w:szCs w:val="24"/>
        </w:rPr>
        <w:t>e enduring of the consciousness). T</w:t>
      </w:r>
      <w:r w:rsidR="001C3CD5">
        <w:rPr>
          <w:rFonts w:ascii="Times New Roman" w:hAnsi="Times New Roman" w:cs="Times New Roman"/>
          <w:sz w:val="24"/>
          <w:szCs w:val="24"/>
        </w:rPr>
        <w:t>he previously established separation of true objects from delusions in the cosmos relates to the separation of delusions of the self from true consciousness.</w:t>
      </w:r>
      <w:r w:rsidR="00683220">
        <w:rPr>
          <w:rFonts w:ascii="Times New Roman" w:hAnsi="Times New Roman" w:cs="Times New Roman"/>
          <w:sz w:val="24"/>
          <w:szCs w:val="24"/>
        </w:rPr>
        <w:t xml:space="preserve"> This separation of delusion selves from the true self represents an example of rejection</w:t>
      </w:r>
      <w:r w:rsidR="00915825">
        <w:rPr>
          <w:rFonts w:ascii="Times New Roman" w:hAnsi="Times New Roman" w:cs="Times New Roman"/>
          <w:sz w:val="24"/>
          <w:szCs w:val="24"/>
        </w:rPr>
        <w:t xml:space="preserve"> of</w:t>
      </w:r>
      <w:r w:rsidR="00683220">
        <w:rPr>
          <w:rFonts w:ascii="Times New Roman" w:hAnsi="Times New Roman" w:cs="Times New Roman"/>
          <w:sz w:val="24"/>
          <w:szCs w:val="24"/>
        </w:rPr>
        <w:t xml:space="preserve"> faulty assumptions (that your feelings, thought and body define you).</w:t>
      </w:r>
      <w:r w:rsidR="001C3CD5">
        <w:rPr>
          <w:rFonts w:ascii="Times New Roman" w:hAnsi="Times New Roman" w:cs="Times New Roman"/>
          <w:sz w:val="24"/>
          <w:szCs w:val="24"/>
        </w:rPr>
        <w:t xml:space="preserve"> Furthermore, the pre-established truth of the immortality and inherent wisdom and goodness of consciousness makes it possible to</w:t>
      </w:r>
      <w:r w:rsidR="00683220">
        <w:rPr>
          <w:rFonts w:ascii="Times New Roman" w:hAnsi="Times New Roman" w:cs="Times New Roman"/>
          <w:sz w:val="24"/>
          <w:szCs w:val="24"/>
        </w:rPr>
        <w:t xml:space="preserve"> recognize the innate wonder of</w:t>
      </w:r>
      <w:r w:rsidR="001C3CD5">
        <w:rPr>
          <w:rFonts w:ascii="Times New Roman" w:hAnsi="Times New Roman" w:cs="Times New Roman"/>
          <w:sz w:val="24"/>
          <w:szCs w:val="24"/>
        </w:rPr>
        <w:t xml:space="preserve"> consciousness. </w:t>
      </w:r>
      <w:r w:rsidR="00683220">
        <w:rPr>
          <w:rFonts w:ascii="Times New Roman" w:hAnsi="Times New Roman" w:cs="Times New Roman"/>
          <w:sz w:val="24"/>
          <w:szCs w:val="24"/>
        </w:rPr>
        <w:t xml:space="preserve">This recognition </w:t>
      </w:r>
      <w:r w:rsidR="001B2DC2">
        <w:rPr>
          <w:rFonts w:ascii="Times New Roman" w:hAnsi="Times New Roman" w:cs="Times New Roman"/>
          <w:sz w:val="24"/>
          <w:szCs w:val="24"/>
        </w:rPr>
        <w:t>of the inherent good of consciousness represents the</w:t>
      </w:r>
      <w:r w:rsidR="00915825">
        <w:rPr>
          <w:rFonts w:ascii="Times New Roman" w:hAnsi="Times New Roman" w:cs="Times New Roman"/>
          <w:sz w:val="24"/>
          <w:szCs w:val="24"/>
        </w:rPr>
        <w:t xml:space="preserve"> subsequent</w:t>
      </w:r>
      <w:r w:rsidR="001B2DC2">
        <w:rPr>
          <w:rFonts w:ascii="Times New Roman" w:hAnsi="Times New Roman" w:cs="Times New Roman"/>
          <w:sz w:val="24"/>
          <w:szCs w:val="24"/>
        </w:rPr>
        <w:t xml:space="preserve"> awakening of the individual to his or her inner capacities for goodness. </w:t>
      </w:r>
    </w:p>
    <w:p w:rsidR="00B826FD" w:rsidRDefault="00683220" w:rsidP="00F31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Socratic-Platonic prescription for self-knowledge</w:t>
      </w:r>
      <w:r w:rsidR="001C3CD5">
        <w:rPr>
          <w:rFonts w:ascii="Times New Roman" w:hAnsi="Times New Roman" w:cs="Times New Roman"/>
          <w:sz w:val="24"/>
          <w:szCs w:val="24"/>
        </w:rPr>
        <w:t xml:space="preserve"> </w:t>
      </w:r>
      <w:r w:rsidR="001B2DC2">
        <w:rPr>
          <w:rFonts w:ascii="Times New Roman" w:hAnsi="Times New Roman" w:cs="Times New Roman"/>
          <w:sz w:val="24"/>
          <w:szCs w:val="24"/>
        </w:rPr>
        <w:t xml:space="preserve">does not take </w:t>
      </w:r>
      <w:r w:rsidR="00915825">
        <w:rPr>
          <w:rFonts w:ascii="Times New Roman" w:hAnsi="Times New Roman" w:cs="Times New Roman"/>
          <w:sz w:val="24"/>
          <w:szCs w:val="24"/>
        </w:rPr>
        <w:t xml:space="preserve">the form </w:t>
      </w:r>
      <w:r w:rsidR="00EC1D31">
        <w:rPr>
          <w:rFonts w:ascii="Times New Roman" w:hAnsi="Times New Roman" w:cs="Times New Roman"/>
          <w:sz w:val="24"/>
          <w:szCs w:val="24"/>
        </w:rPr>
        <w:t xml:space="preserve">of a </w:t>
      </w:r>
      <w:r w:rsidR="000212D4">
        <w:rPr>
          <w:rFonts w:ascii="Times New Roman" w:hAnsi="Times New Roman" w:cs="Times New Roman"/>
          <w:sz w:val="24"/>
          <w:szCs w:val="24"/>
        </w:rPr>
        <w:t>psychosomatic</w:t>
      </w:r>
      <w:r w:rsidR="00EC1D31">
        <w:rPr>
          <w:rFonts w:ascii="Times New Roman" w:hAnsi="Times New Roman" w:cs="Times New Roman"/>
          <w:sz w:val="24"/>
          <w:szCs w:val="24"/>
        </w:rPr>
        <w:t xml:space="preserve"> process like meditation; however, it is nonetheless spiritual. The Socratic-Platonic process of accurate self-knowledge </w:t>
      </w:r>
      <w:r w:rsidR="00B3196C">
        <w:rPr>
          <w:rFonts w:ascii="Times New Roman" w:hAnsi="Times New Roman" w:cs="Times New Roman"/>
          <w:sz w:val="24"/>
          <w:szCs w:val="24"/>
        </w:rPr>
        <w:t xml:space="preserve">relates specifically to the Socratic-Platonic definition of </w:t>
      </w:r>
      <w:r w:rsidR="00B3196C" w:rsidRPr="00A757C4">
        <w:rPr>
          <w:rFonts w:ascii="Times New Roman" w:hAnsi="Times New Roman" w:cs="Times New Roman"/>
          <w:i/>
          <w:sz w:val="24"/>
          <w:szCs w:val="24"/>
        </w:rPr>
        <w:t>areté</w:t>
      </w:r>
      <w:r w:rsidR="00B3196C">
        <w:rPr>
          <w:rFonts w:ascii="Times New Roman" w:hAnsi="Times New Roman" w:cs="Times New Roman"/>
          <w:sz w:val="24"/>
          <w:szCs w:val="24"/>
        </w:rPr>
        <w:t>, or virtue</w:t>
      </w:r>
      <w:r w:rsidR="004B0A40">
        <w:rPr>
          <w:rFonts w:ascii="Times New Roman" w:hAnsi="Times New Roman" w:cs="Times New Roman"/>
          <w:sz w:val="24"/>
          <w:szCs w:val="24"/>
        </w:rPr>
        <w:t>, where “the autonomous moral life</w:t>
      </w:r>
      <w:r w:rsidR="00AB517A">
        <w:rPr>
          <w:rFonts w:ascii="Times New Roman" w:hAnsi="Times New Roman" w:cs="Times New Roman"/>
          <w:sz w:val="24"/>
          <w:szCs w:val="24"/>
        </w:rPr>
        <w:t xml:space="preserve"> of the wise man, which cannot be governed by any set of rules imposed from without”</w:t>
      </w:r>
      <w:r w:rsidR="00C8528F">
        <w:rPr>
          <w:rFonts w:ascii="Times New Roman" w:hAnsi="Times New Roman" w:cs="Times New Roman"/>
          <w:sz w:val="24"/>
          <w:szCs w:val="24"/>
        </w:rPr>
        <w:t xml:space="preserve"> becomes the focal point</w:t>
      </w:r>
      <w:r w:rsidR="00B3196C">
        <w:rPr>
          <w:rFonts w:ascii="Times New Roman" w:hAnsi="Times New Roman" w:cs="Times New Roman"/>
          <w:sz w:val="24"/>
          <w:szCs w:val="24"/>
        </w:rPr>
        <w:t>.</w:t>
      </w:r>
      <w:r w:rsidR="00C8528F">
        <w:rPr>
          <w:rStyle w:val="Marquenotebasdepage"/>
          <w:rFonts w:ascii="Times New Roman" w:hAnsi="Times New Roman" w:cs="Times New Roman"/>
          <w:sz w:val="24"/>
          <w:szCs w:val="24"/>
        </w:rPr>
        <w:footnoteReference w:id="24"/>
      </w:r>
      <w:r w:rsidR="00B3196C">
        <w:rPr>
          <w:rFonts w:ascii="Times New Roman" w:hAnsi="Times New Roman" w:cs="Times New Roman"/>
          <w:sz w:val="24"/>
          <w:szCs w:val="24"/>
        </w:rPr>
        <w:t xml:space="preserve"> </w:t>
      </w:r>
      <w:r w:rsidR="004B0A40">
        <w:rPr>
          <w:rFonts w:ascii="Times New Roman" w:hAnsi="Times New Roman" w:cs="Times New Roman"/>
          <w:sz w:val="24"/>
          <w:szCs w:val="24"/>
        </w:rPr>
        <w:t xml:space="preserve">As Goldstein writes in </w:t>
      </w:r>
      <w:r w:rsidR="004B0A40" w:rsidRPr="004B0A40">
        <w:rPr>
          <w:rFonts w:ascii="Times New Roman" w:hAnsi="Times New Roman" w:cs="Times New Roman"/>
          <w:i/>
          <w:sz w:val="24"/>
          <w:szCs w:val="24"/>
        </w:rPr>
        <w:t>Plato at the Googleplex</w:t>
      </w:r>
      <w:r w:rsidR="004B0A40">
        <w:rPr>
          <w:rFonts w:ascii="Times New Roman" w:hAnsi="Times New Roman" w:cs="Times New Roman"/>
          <w:sz w:val="24"/>
          <w:szCs w:val="24"/>
        </w:rPr>
        <w:t>,</w:t>
      </w:r>
      <w:r w:rsidR="00E44ABA">
        <w:rPr>
          <w:rFonts w:ascii="Times New Roman" w:hAnsi="Times New Roman" w:cs="Times New Roman"/>
          <w:sz w:val="24"/>
          <w:szCs w:val="24"/>
        </w:rPr>
        <w:t xml:space="preserve"> by introducing this new definition of human excellence and by claiming that “the unexamined life is not worth living,” Socrates</w:t>
      </w:r>
      <w:r w:rsidR="004B0A40">
        <w:rPr>
          <w:rFonts w:ascii="Times New Roman" w:hAnsi="Times New Roman" w:cs="Times New Roman"/>
          <w:sz w:val="24"/>
          <w:szCs w:val="24"/>
        </w:rPr>
        <w:t xml:space="preserve"> revised the Greek Ethos of the Extraordinary</w:t>
      </w:r>
      <w:r w:rsidR="00E44ABA">
        <w:rPr>
          <w:rFonts w:ascii="Times New Roman" w:hAnsi="Times New Roman" w:cs="Times New Roman"/>
          <w:sz w:val="24"/>
          <w:szCs w:val="24"/>
        </w:rPr>
        <w:t>, where “ “Unexamined” is substituted for “</w:t>
      </w:r>
      <w:r w:rsidR="00705E1E">
        <w:rPr>
          <w:rFonts w:ascii="Times New Roman" w:hAnsi="Times New Roman" w:cs="Times New Roman"/>
          <w:sz w:val="24"/>
          <w:szCs w:val="24"/>
        </w:rPr>
        <w:t>u</w:t>
      </w:r>
      <w:r w:rsidR="00E44ABA">
        <w:rPr>
          <w:rFonts w:ascii="Times New Roman" w:hAnsi="Times New Roman" w:cs="Times New Roman"/>
          <w:sz w:val="24"/>
          <w:szCs w:val="24"/>
        </w:rPr>
        <w:t xml:space="preserve">nexceptional.” ” </w:t>
      </w:r>
      <w:r w:rsidR="00E44ABA">
        <w:rPr>
          <w:rStyle w:val="Marquenotebasdepage"/>
          <w:rFonts w:ascii="Times New Roman" w:hAnsi="Times New Roman" w:cs="Times New Roman"/>
          <w:sz w:val="24"/>
          <w:szCs w:val="24"/>
        </w:rPr>
        <w:footnoteReference w:id="25"/>
      </w:r>
      <w:r w:rsidR="00E44ABA">
        <w:rPr>
          <w:rFonts w:ascii="Times New Roman" w:hAnsi="Times New Roman" w:cs="Times New Roman"/>
          <w:sz w:val="24"/>
          <w:szCs w:val="24"/>
        </w:rPr>
        <w:t xml:space="preserve"> </w:t>
      </w:r>
      <w:r w:rsidR="00705E1E">
        <w:rPr>
          <w:rFonts w:ascii="Times New Roman" w:hAnsi="Times New Roman" w:cs="Times New Roman"/>
          <w:sz w:val="24"/>
          <w:szCs w:val="24"/>
        </w:rPr>
        <w:t xml:space="preserve">By doing so, Socrates ignited an intellectual </w:t>
      </w:r>
      <w:r w:rsidR="00BC1626">
        <w:rPr>
          <w:rFonts w:ascii="Times New Roman" w:hAnsi="Times New Roman" w:cs="Times New Roman"/>
          <w:sz w:val="24"/>
          <w:szCs w:val="24"/>
        </w:rPr>
        <w:t xml:space="preserve">process of discerning the truth of the self from the delusion of the self, mirroring </w:t>
      </w:r>
      <w:r w:rsidR="001B598B">
        <w:rPr>
          <w:rFonts w:ascii="Times New Roman" w:hAnsi="Times New Roman" w:cs="Times New Roman"/>
          <w:sz w:val="24"/>
          <w:szCs w:val="24"/>
        </w:rPr>
        <w:t xml:space="preserve">the aims of </w:t>
      </w:r>
      <w:r w:rsidR="00BC1626">
        <w:rPr>
          <w:rFonts w:ascii="Times New Roman" w:hAnsi="Times New Roman" w:cs="Times New Roman"/>
          <w:sz w:val="24"/>
          <w:szCs w:val="24"/>
        </w:rPr>
        <w:t>Buddhism’s</w:t>
      </w:r>
      <w:r w:rsidR="001B598B">
        <w:rPr>
          <w:rFonts w:ascii="Times New Roman" w:hAnsi="Times New Roman" w:cs="Times New Roman"/>
          <w:sz w:val="24"/>
          <w:szCs w:val="24"/>
        </w:rPr>
        <w:t xml:space="preserve"> meditation. However</w:t>
      </w:r>
      <w:r w:rsidR="008E09F3">
        <w:rPr>
          <w:rFonts w:ascii="Times New Roman" w:hAnsi="Times New Roman" w:cs="Times New Roman"/>
          <w:sz w:val="24"/>
          <w:szCs w:val="24"/>
        </w:rPr>
        <w:t xml:space="preserve">, instead of meditating, he suggests the rejection of </w:t>
      </w:r>
      <w:r w:rsidR="008E09F3" w:rsidRPr="008E09F3">
        <w:rPr>
          <w:rFonts w:ascii="Times New Roman" w:hAnsi="Times New Roman" w:cs="Times New Roman"/>
          <w:i/>
          <w:sz w:val="24"/>
          <w:szCs w:val="24"/>
        </w:rPr>
        <w:t>kleos</w:t>
      </w:r>
      <w:r w:rsidR="008E09F3">
        <w:rPr>
          <w:rFonts w:ascii="Times New Roman" w:hAnsi="Times New Roman" w:cs="Times New Roman"/>
          <w:sz w:val="24"/>
          <w:szCs w:val="24"/>
        </w:rPr>
        <w:t xml:space="preserve"> (recognition of others) and of social </w:t>
      </w:r>
      <w:r w:rsidR="000212D4" w:rsidRPr="008E09F3">
        <w:rPr>
          <w:rFonts w:ascii="Times New Roman" w:hAnsi="Times New Roman" w:cs="Times New Roman"/>
          <w:i/>
          <w:sz w:val="24"/>
          <w:szCs w:val="24"/>
        </w:rPr>
        <w:t>arête</w:t>
      </w:r>
      <w:r w:rsidR="008E09F3">
        <w:rPr>
          <w:rFonts w:ascii="Times New Roman" w:hAnsi="Times New Roman" w:cs="Times New Roman"/>
          <w:sz w:val="24"/>
          <w:szCs w:val="24"/>
        </w:rPr>
        <w:t>. He shows how to turn away from the delusions of external validation (they are ever-changing, and certainly of the unstable world of opinions). However, like meditation</w:t>
      </w:r>
      <w:r w:rsidR="006F0F3B">
        <w:rPr>
          <w:rFonts w:ascii="Times New Roman" w:hAnsi="Times New Roman" w:cs="Times New Roman"/>
          <w:sz w:val="24"/>
          <w:szCs w:val="24"/>
        </w:rPr>
        <w:t>, Socrates’ process directs the individual to contemplate</w:t>
      </w:r>
      <w:r w:rsidR="007A4C1B">
        <w:rPr>
          <w:rFonts w:ascii="Times New Roman" w:hAnsi="Times New Roman" w:cs="Times New Roman"/>
          <w:sz w:val="24"/>
          <w:szCs w:val="24"/>
        </w:rPr>
        <w:t xml:space="preserve"> </w:t>
      </w:r>
      <w:r w:rsidR="00251C33">
        <w:rPr>
          <w:rFonts w:ascii="Times New Roman" w:hAnsi="Times New Roman" w:cs="Times New Roman"/>
          <w:sz w:val="24"/>
          <w:szCs w:val="24"/>
        </w:rPr>
        <w:t xml:space="preserve">the true, enduring part of the self; the soul (or consciousness, in Buddhism). Socrates urges the individual to care for </w:t>
      </w:r>
      <w:r w:rsidR="00E436C2">
        <w:rPr>
          <w:rFonts w:ascii="Times New Roman" w:hAnsi="Times New Roman" w:cs="Times New Roman"/>
          <w:sz w:val="24"/>
          <w:szCs w:val="24"/>
        </w:rPr>
        <w:t>his or her</w:t>
      </w:r>
      <w:r w:rsidR="00251C33">
        <w:rPr>
          <w:rFonts w:ascii="Times New Roman" w:hAnsi="Times New Roman" w:cs="Times New Roman"/>
          <w:sz w:val="24"/>
          <w:szCs w:val="24"/>
        </w:rPr>
        <w:t xml:space="preserve"> soul, which is to be done through persistent examination of one’s beliefs, also known as the search for the truth.</w:t>
      </w:r>
      <w:r w:rsidR="00B826FD">
        <w:rPr>
          <w:rStyle w:val="Marquenotebasdepage"/>
          <w:rFonts w:ascii="Times New Roman" w:hAnsi="Times New Roman" w:cs="Times New Roman"/>
          <w:sz w:val="24"/>
          <w:szCs w:val="24"/>
        </w:rPr>
        <w:footnoteReference w:id="26"/>
      </w:r>
      <w:r w:rsidR="001B598B">
        <w:rPr>
          <w:rFonts w:ascii="Times New Roman" w:hAnsi="Times New Roman" w:cs="Times New Roman"/>
          <w:sz w:val="24"/>
          <w:szCs w:val="24"/>
        </w:rPr>
        <w:t xml:space="preserve"> </w:t>
      </w:r>
      <w:r w:rsidR="00BC1626">
        <w:rPr>
          <w:rFonts w:ascii="Times New Roman" w:hAnsi="Times New Roman" w:cs="Times New Roman"/>
          <w:sz w:val="24"/>
          <w:szCs w:val="24"/>
        </w:rPr>
        <w:t xml:space="preserve"> </w:t>
      </w:r>
      <w:r w:rsidR="00E436C2">
        <w:rPr>
          <w:rFonts w:ascii="Times New Roman" w:hAnsi="Times New Roman" w:cs="Times New Roman"/>
          <w:sz w:val="24"/>
          <w:szCs w:val="24"/>
        </w:rPr>
        <w:t>The objective examination of one’s b</w:t>
      </w:r>
      <w:r w:rsidR="00F45848">
        <w:rPr>
          <w:rFonts w:ascii="Times New Roman" w:hAnsi="Times New Roman" w:cs="Times New Roman"/>
          <w:sz w:val="24"/>
          <w:szCs w:val="24"/>
        </w:rPr>
        <w:t>eliefs parallels</w:t>
      </w:r>
      <w:r w:rsidR="00E436C2">
        <w:rPr>
          <w:rFonts w:ascii="Times New Roman" w:hAnsi="Times New Roman" w:cs="Times New Roman"/>
          <w:sz w:val="24"/>
          <w:szCs w:val="24"/>
        </w:rPr>
        <w:t xml:space="preserve"> the impersonal observation of body, feelings and thoughts produced through mindfulness. </w:t>
      </w:r>
      <w:r w:rsidR="00705E1E">
        <w:rPr>
          <w:rFonts w:ascii="Times New Roman" w:hAnsi="Times New Roman" w:cs="Times New Roman"/>
          <w:sz w:val="24"/>
          <w:szCs w:val="24"/>
        </w:rPr>
        <w:t xml:space="preserve"> </w:t>
      </w:r>
    </w:p>
    <w:p w:rsidR="00D41E56" w:rsidRDefault="008A646C" w:rsidP="002C1D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3196C">
        <w:rPr>
          <w:rFonts w:ascii="Times New Roman" w:hAnsi="Times New Roman" w:cs="Times New Roman"/>
          <w:sz w:val="24"/>
          <w:szCs w:val="24"/>
        </w:rPr>
        <w:t xml:space="preserve"> </w:t>
      </w:r>
      <w:r w:rsidR="00C90452">
        <w:rPr>
          <w:rFonts w:ascii="Times New Roman" w:hAnsi="Times New Roman" w:cs="Times New Roman"/>
          <w:sz w:val="24"/>
          <w:szCs w:val="24"/>
        </w:rPr>
        <w:t xml:space="preserve">Furthermore, both Buddhism and Socratic-Platonic philosophy </w:t>
      </w:r>
      <w:r w:rsidR="007A6C47">
        <w:rPr>
          <w:rFonts w:ascii="Times New Roman" w:hAnsi="Times New Roman" w:cs="Times New Roman"/>
          <w:sz w:val="24"/>
          <w:szCs w:val="24"/>
        </w:rPr>
        <w:t>prescribe practices for knowledge of truth in general that reflect their</w:t>
      </w:r>
      <w:r w:rsidR="00C90452">
        <w:rPr>
          <w:rFonts w:ascii="Times New Roman" w:hAnsi="Times New Roman" w:cs="Times New Roman"/>
          <w:sz w:val="24"/>
          <w:szCs w:val="24"/>
        </w:rPr>
        <w:t xml:space="preserve"> declarations</w:t>
      </w:r>
      <w:r w:rsidR="007A6C47">
        <w:rPr>
          <w:rFonts w:ascii="Times New Roman" w:hAnsi="Times New Roman" w:cs="Times New Roman"/>
          <w:sz w:val="24"/>
          <w:szCs w:val="24"/>
        </w:rPr>
        <w:t xml:space="preserve"> about</w:t>
      </w:r>
      <w:r w:rsidR="00CE7B35">
        <w:rPr>
          <w:rFonts w:ascii="Times New Roman" w:hAnsi="Times New Roman" w:cs="Times New Roman"/>
          <w:sz w:val="24"/>
          <w:szCs w:val="24"/>
        </w:rPr>
        <w:t xml:space="preserve"> human nature and nature of the cosmos</w:t>
      </w:r>
      <w:r w:rsidR="007A6C47">
        <w:rPr>
          <w:rFonts w:ascii="Times New Roman" w:hAnsi="Times New Roman" w:cs="Times New Roman"/>
          <w:sz w:val="24"/>
          <w:szCs w:val="24"/>
        </w:rPr>
        <w:t xml:space="preserve">. </w:t>
      </w:r>
      <w:r w:rsidR="004F7EFC">
        <w:rPr>
          <w:rFonts w:ascii="Times New Roman" w:hAnsi="Times New Roman" w:cs="Times New Roman"/>
          <w:sz w:val="24"/>
          <w:szCs w:val="24"/>
        </w:rPr>
        <w:t xml:space="preserve">Essentially, both systems seek to equip individuals with tools they can use </w:t>
      </w:r>
      <w:r w:rsidR="009759E7">
        <w:rPr>
          <w:rFonts w:ascii="Times New Roman" w:hAnsi="Times New Roman" w:cs="Times New Roman"/>
          <w:sz w:val="24"/>
          <w:szCs w:val="24"/>
        </w:rPr>
        <w:t>to avoid delusion and recognise truth in matters outside themselve</w:t>
      </w:r>
      <w:r w:rsidR="00DB494F">
        <w:rPr>
          <w:rFonts w:ascii="Times New Roman" w:hAnsi="Times New Roman" w:cs="Times New Roman"/>
          <w:sz w:val="24"/>
          <w:szCs w:val="24"/>
        </w:rPr>
        <w:t xml:space="preserve">s. Buddhism essentially prescribes the </w:t>
      </w:r>
      <w:r w:rsidR="004125DB">
        <w:rPr>
          <w:rFonts w:ascii="Times New Roman" w:hAnsi="Times New Roman" w:cs="Times New Roman"/>
          <w:sz w:val="24"/>
          <w:szCs w:val="24"/>
        </w:rPr>
        <w:t xml:space="preserve">same </w:t>
      </w:r>
      <w:r w:rsidR="006E4BDA">
        <w:rPr>
          <w:rFonts w:ascii="Times New Roman" w:hAnsi="Times New Roman" w:cs="Times New Roman"/>
          <w:sz w:val="24"/>
          <w:szCs w:val="24"/>
        </w:rPr>
        <w:t>practice for gaining truer general knowledge as for</w:t>
      </w:r>
      <w:r w:rsidR="00954FEF">
        <w:rPr>
          <w:rFonts w:ascii="Times New Roman" w:hAnsi="Times New Roman" w:cs="Times New Roman"/>
          <w:sz w:val="24"/>
          <w:szCs w:val="24"/>
        </w:rPr>
        <w:t xml:space="preserve"> gaining</w:t>
      </w:r>
      <w:r w:rsidR="006E4BDA">
        <w:rPr>
          <w:rFonts w:ascii="Times New Roman" w:hAnsi="Times New Roman" w:cs="Times New Roman"/>
          <w:sz w:val="24"/>
          <w:szCs w:val="24"/>
        </w:rPr>
        <w:t xml:space="preserve"> self</w:t>
      </w:r>
      <w:r w:rsidR="00954FEF">
        <w:rPr>
          <w:rFonts w:ascii="Times New Roman" w:hAnsi="Times New Roman" w:cs="Times New Roman"/>
          <w:sz w:val="24"/>
          <w:szCs w:val="24"/>
        </w:rPr>
        <w:t xml:space="preserve">-knowledge: meditation and mindfulness. However, it would be useful to understand the ultimate goal that Buddhism </w:t>
      </w:r>
      <w:r w:rsidR="00BE21AC">
        <w:rPr>
          <w:rFonts w:ascii="Times New Roman" w:hAnsi="Times New Roman" w:cs="Times New Roman"/>
          <w:sz w:val="24"/>
          <w:szCs w:val="24"/>
        </w:rPr>
        <w:t>seeks for</w:t>
      </w:r>
      <w:r w:rsidR="00954FEF">
        <w:rPr>
          <w:rFonts w:ascii="Times New Roman" w:hAnsi="Times New Roman" w:cs="Times New Roman"/>
          <w:sz w:val="24"/>
          <w:szCs w:val="24"/>
        </w:rPr>
        <w:t xml:space="preserve"> the individual</w:t>
      </w:r>
      <w:r w:rsidR="00BE21AC">
        <w:rPr>
          <w:rFonts w:ascii="Times New Roman" w:hAnsi="Times New Roman" w:cs="Times New Roman"/>
          <w:sz w:val="24"/>
          <w:szCs w:val="24"/>
        </w:rPr>
        <w:t xml:space="preserve"> who pursues mindfulness to its utmost degree: Nirvana. </w:t>
      </w:r>
      <w:r w:rsidR="003B36AF">
        <w:rPr>
          <w:rFonts w:ascii="Times New Roman" w:hAnsi="Times New Roman" w:cs="Times New Roman"/>
          <w:sz w:val="24"/>
          <w:szCs w:val="24"/>
        </w:rPr>
        <w:t xml:space="preserve">Nirvana is the state reached once the individual </w:t>
      </w:r>
      <w:r w:rsidR="00AE5B8E">
        <w:rPr>
          <w:rFonts w:ascii="Times New Roman" w:hAnsi="Times New Roman" w:cs="Times New Roman"/>
          <w:sz w:val="24"/>
          <w:szCs w:val="24"/>
        </w:rPr>
        <w:t xml:space="preserve">has abandoned all desire and attachment to transient, delusional </w:t>
      </w:r>
      <w:r w:rsidR="004C504B">
        <w:rPr>
          <w:rFonts w:ascii="Times New Roman" w:hAnsi="Times New Roman" w:cs="Times New Roman"/>
          <w:sz w:val="24"/>
          <w:szCs w:val="24"/>
        </w:rPr>
        <w:t>objects</w:t>
      </w:r>
      <w:r w:rsidR="00AE5B8E">
        <w:rPr>
          <w:rFonts w:ascii="Times New Roman" w:hAnsi="Times New Roman" w:cs="Times New Roman"/>
          <w:sz w:val="24"/>
          <w:szCs w:val="24"/>
        </w:rPr>
        <w:t xml:space="preserve">, and who is thus said to have </w:t>
      </w:r>
      <w:r w:rsidR="004C504B">
        <w:rPr>
          <w:rFonts w:ascii="Times New Roman" w:hAnsi="Times New Roman" w:cs="Times New Roman"/>
          <w:sz w:val="24"/>
          <w:szCs w:val="24"/>
        </w:rPr>
        <w:t>achieved the end of</w:t>
      </w:r>
      <w:r w:rsidR="00AE5B8E">
        <w:rPr>
          <w:rFonts w:ascii="Times New Roman" w:hAnsi="Times New Roman" w:cs="Times New Roman"/>
          <w:sz w:val="24"/>
          <w:szCs w:val="24"/>
        </w:rPr>
        <w:t xml:space="preserve"> suffering</w:t>
      </w:r>
      <w:r w:rsidR="004C504B">
        <w:rPr>
          <w:rFonts w:ascii="Times New Roman" w:hAnsi="Times New Roman" w:cs="Times New Roman"/>
          <w:sz w:val="24"/>
          <w:szCs w:val="24"/>
        </w:rPr>
        <w:t xml:space="preserve"> and the end of the cycle of rebirth.</w:t>
      </w:r>
      <w:r w:rsidR="0058783A">
        <w:rPr>
          <w:rStyle w:val="Marquenotebasdepage"/>
          <w:rFonts w:ascii="Times New Roman" w:hAnsi="Times New Roman" w:cs="Times New Roman"/>
          <w:sz w:val="24"/>
          <w:szCs w:val="24"/>
        </w:rPr>
        <w:footnoteReference w:id="27"/>
      </w:r>
      <w:r w:rsidR="004C504B">
        <w:rPr>
          <w:rFonts w:ascii="Times New Roman" w:hAnsi="Times New Roman" w:cs="Times New Roman"/>
          <w:sz w:val="24"/>
          <w:szCs w:val="24"/>
        </w:rPr>
        <w:t xml:space="preserve"> This escape of changes</w:t>
      </w:r>
      <w:r w:rsidR="0039738D">
        <w:rPr>
          <w:rFonts w:ascii="Times New Roman" w:hAnsi="Times New Roman" w:cs="Times New Roman"/>
          <w:sz w:val="24"/>
          <w:szCs w:val="24"/>
        </w:rPr>
        <w:t xml:space="preserve"> and recurring birth can be also be seen</w:t>
      </w:r>
      <w:r w:rsidR="004C504B">
        <w:rPr>
          <w:rFonts w:ascii="Times New Roman" w:hAnsi="Times New Roman" w:cs="Times New Roman"/>
          <w:sz w:val="24"/>
          <w:szCs w:val="24"/>
        </w:rPr>
        <w:t xml:space="preserve"> </w:t>
      </w:r>
      <w:r w:rsidR="0039738D">
        <w:rPr>
          <w:rFonts w:ascii="Times New Roman" w:hAnsi="Times New Roman" w:cs="Times New Roman"/>
          <w:sz w:val="24"/>
          <w:szCs w:val="24"/>
        </w:rPr>
        <w:t>a</w:t>
      </w:r>
      <w:r w:rsidR="004C504B">
        <w:rPr>
          <w:rFonts w:ascii="Times New Roman" w:hAnsi="Times New Roman" w:cs="Times New Roman"/>
          <w:sz w:val="24"/>
          <w:szCs w:val="24"/>
        </w:rPr>
        <w:t xml:space="preserve">s the </w:t>
      </w:r>
      <w:r w:rsidR="0039738D">
        <w:rPr>
          <w:rFonts w:ascii="Times New Roman" w:hAnsi="Times New Roman" w:cs="Times New Roman"/>
          <w:sz w:val="24"/>
          <w:szCs w:val="24"/>
        </w:rPr>
        <w:t xml:space="preserve">permanent </w:t>
      </w:r>
      <w:r w:rsidR="004C504B">
        <w:rPr>
          <w:rFonts w:ascii="Times New Roman" w:hAnsi="Times New Roman" w:cs="Times New Roman"/>
          <w:sz w:val="24"/>
          <w:szCs w:val="24"/>
        </w:rPr>
        <w:t xml:space="preserve">connection with the Dharma, the whole being that </w:t>
      </w:r>
      <w:r w:rsidR="00117703">
        <w:rPr>
          <w:rFonts w:ascii="Times New Roman" w:hAnsi="Times New Roman" w:cs="Times New Roman"/>
          <w:sz w:val="24"/>
          <w:szCs w:val="24"/>
        </w:rPr>
        <w:t>encompasses all</w:t>
      </w:r>
      <w:r w:rsidR="004C504B">
        <w:rPr>
          <w:rFonts w:ascii="Times New Roman" w:hAnsi="Times New Roman" w:cs="Times New Roman"/>
          <w:sz w:val="24"/>
          <w:szCs w:val="24"/>
        </w:rPr>
        <w:t xml:space="preserve"> and that is everlasting.</w:t>
      </w:r>
      <w:r w:rsidR="0039738D">
        <w:rPr>
          <w:rFonts w:ascii="Times New Roman" w:hAnsi="Times New Roman" w:cs="Times New Roman"/>
          <w:sz w:val="24"/>
          <w:szCs w:val="24"/>
        </w:rPr>
        <w:t xml:space="preserve"> </w:t>
      </w:r>
      <w:r w:rsidR="004C504B">
        <w:rPr>
          <w:rFonts w:ascii="Times New Roman" w:hAnsi="Times New Roman" w:cs="Times New Roman"/>
          <w:sz w:val="24"/>
          <w:szCs w:val="24"/>
        </w:rPr>
        <w:t xml:space="preserve"> </w:t>
      </w:r>
      <w:r w:rsidR="00954FEF">
        <w:rPr>
          <w:rFonts w:ascii="Times New Roman" w:hAnsi="Times New Roman" w:cs="Times New Roman"/>
          <w:sz w:val="24"/>
          <w:szCs w:val="24"/>
        </w:rPr>
        <w:t xml:space="preserve"> </w:t>
      </w:r>
      <w:r w:rsidR="00D41E56">
        <w:rPr>
          <w:rFonts w:ascii="Times New Roman" w:hAnsi="Times New Roman" w:cs="Times New Roman"/>
          <w:sz w:val="24"/>
          <w:szCs w:val="24"/>
        </w:rPr>
        <w:t>In the Socratic-Platonic philosophy,</w:t>
      </w:r>
      <w:r w:rsidR="002C1D94">
        <w:rPr>
          <w:rFonts w:ascii="Times New Roman" w:hAnsi="Times New Roman" w:cs="Times New Roman"/>
          <w:sz w:val="24"/>
          <w:szCs w:val="24"/>
        </w:rPr>
        <w:t xml:space="preserve"> however,</w:t>
      </w:r>
      <w:r w:rsidR="00D41E56">
        <w:rPr>
          <w:rFonts w:ascii="Times New Roman" w:hAnsi="Times New Roman" w:cs="Times New Roman"/>
          <w:sz w:val="24"/>
          <w:szCs w:val="24"/>
        </w:rPr>
        <w:t xml:space="preserve"> </w:t>
      </w:r>
      <w:r w:rsidR="00A53E45">
        <w:rPr>
          <w:rFonts w:ascii="Times New Roman" w:hAnsi="Times New Roman" w:cs="Times New Roman"/>
          <w:sz w:val="24"/>
          <w:szCs w:val="24"/>
        </w:rPr>
        <w:t>the prescribed practice is the dialectic, the purely intellectual pursuit for the “ultimate presuppositions of all our hypothetical explanations.”</w:t>
      </w:r>
      <w:r w:rsidR="00A53E45">
        <w:rPr>
          <w:rStyle w:val="Marquenotebasdepage"/>
          <w:rFonts w:ascii="Times New Roman" w:hAnsi="Times New Roman" w:cs="Times New Roman"/>
          <w:sz w:val="24"/>
          <w:szCs w:val="24"/>
        </w:rPr>
        <w:footnoteReference w:id="28"/>
      </w:r>
      <w:r w:rsidR="00A53E45">
        <w:rPr>
          <w:rFonts w:ascii="Times New Roman" w:hAnsi="Times New Roman" w:cs="Times New Roman"/>
          <w:sz w:val="24"/>
          <w:szCs w:val="24"/>
        </w:rPr>
        <w:t xml:space="preserve"> The goal here is for the individual to come into contact with the Form of the Good</w:t>
      </w:r>
      <w:r w:rsidR="00962082">
        <w:rPr>
          <w:rFonts w:ascii="Times New Roman" w:hAnsi="Times New Roman" w:cs="Times New Roman"/>
          <w:sz w:val="24"/>
          <w:szCs w:val="24"/>
        </w:rPr>
        <w:t xml:space="preserve">, as it the most ultimate of all presuppositions, encompassing everything, as we have seen. </w:t>
      </w:r>
      <w:r w:rsidR="000B21B0">
        <w:rPr>
          <w:rFonts w:ascii="Times New Roman" w:hAnsi="Times New Roman" w:cs="Times New Roman"/>
          <w:sz w:val="24"/>
          <w:szCs w:val="24"/>
        </w:rPr>
        <w:t>Plato described ascension to the Form of the Good as “a wondrous vision” and “everlasting loveliness.”</w:t>
      </w:r>
      <w:r w:rsidR="000B21B0">
        <w:rPr>
          <w:rStyle w:val="Marquenotebasdepage"/>
          <w:rFonts w:ascii="Times New Roman" w:hAnsi="Times New Roman" w:cs="Times New Roman"/>
          <w:sz w:val="24"/>
          <w:szCs w:val="24"/>
        </w:rPr>
        <w:footnoteReference w:id="29"/>
      </w:r>
      <w:r w:rsidR="002C1D94">
        <w:rPr>
          <w:rFonts w:ascii="Times New Roman" w:hAnsi="Times New Roman" w:cs="Times New Roman"/>
          <w:sz w:val="24"/>
          <w:szCs w:val="24"/>
        </w:rPr>
        <w:t xml:space="preserve"> In both these cases, </w:t>
      </w:r>
      <w:r w:rsidR="00652012">
        <w:rPr>
          <w:rFonts w:ascii="Times New Roman" w:hAnsi="Times New Roman" w:cs="Times New Roman"/>
          <w:sz w:val="24"/>
          <w:szCs w:val="24"/>
        </w:rPr>
        <w:t xml:space="preserve">both systems are once again trying to orient the individual towards enduring objects of knowledge that provide ultimate truth and which provide relief from the suffering </w:t>
      </w:r>
      <w:r w:rsidR="00AB0A8F">
        <w:rPr>
          <w:rFonts w:ascii="Times New Roman" w:hAnsi="Times New Roman" w:cs="Times New Roman"/>
          <w:sz w:val="24"/>
          <w:szCs w:val="24"/>
        </w:rPr>
        <w:t>i</w:t>
      </w:r>
      <w:r w:rsidR="00652012">
        <w:rPr>
          <w:rFonts w:ascii="Times New Roman" w:hAnsi="Times New Roman" w:cs="Times New Roman"/>
          <w:sz w:val="24"/>
          <w:szCs w:val="24"/>
        </w:rPr>
        <w:t xml:space="preserve">nduced by faulty assumptions. </w:t>
      </w:r>
    </w:p>
    <w:p w:rsidR="00AB0A8F" w:rsidRDefault="00C1401E" w:rsidP="002C1D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B0A8F">
        <w:rPr>
          <w:rFonts w:ascii="Times New Roman" w:hAnsi="Times New Roman" w:cs="Times New Roman"/>
          <w:sz w:val="24"/>
          <w:szCs w:val="24"/>
        </w:rPr>
        <w:t>oth Buddhism and Socratic-Platonic philosophy</w:t>
      </w:r>
      <w:r>
        <w:rPr>
          <w:rFonts w:ascii="Times New Roman" w:hAnsi="Times New Roman" w:cs="Times New Roman"/>
          <w:sz w:val="24"/>
          <w:szCs w:val="24"/>
        </w:rPr>
        <w:t xml:space="preserve"> also</w:t>
      </w:r>
      <w:r w:rsidR="00AB0A8F">
        <w:rPr>
          <w:rFonts w:ascii="Times New Roman" w:hAnsi="Times New Roman" w:cs="Times New Roman"/>
          <w:sz w:val="24"/>
          <w:szCs w:val="24"/>
        </w:rPr>
        <w:t xml:space="preserve"> </w:t>
      </w:r>
      <w:r w:rsidR="009C65EF">
        <w:rPr>
          <w:rFonts w:ascii="Times New Roman" w:hAnsi="Times New Roman" w:cs="Times New Roman"/>
          <w:sz w:val="24"/>
          <w:szCs w:val="24"/>
        </w:rPr>
        <w:t>involve service to others as part of their program for the excellence of the individual. This reflects both the Buddhist and Socratic-Platonic belief in the interconnectivity of a</w:t>
      </w:r>
      <w:r>
        <w:rPr>
          <w:rFonts w:ascii="Times New Roman" w:hAnsi="Times New Roman" w:cs="Times New Roman"/>
          <w:sz w:val="24"/>
          <w:szCs w:val="24"/>
        </w:rPr>
        <w:t>ll things, reflected in the all-</w:t>
      </w:r>
      <w:r w:rsidR="009C65EF">
        <w:rPr>
          <w:rFonts w:ascii="Times New Roman" w:hAnsi="Times New Roman" w:cs="Times New Roman"/>
          <w:sz w:val="24"/>
          <w:szCs w:val="24"/>
        </w:rPr>
        <w:t>encompassing</w:t>
      </w:r>
      <w:r>
        <w:rPr>
          <w:rFonts w:ascii="Times New Roman" w:hAnsi="Times New Roman" w:cs="Times New Roman"/>
          <w:sz w:val="24"/>
          <w:szCs w:val="24"/>
        </w:rPr>
        <w:t xml:space="preserve"> nature</w:t>
      </w:r>
      <w:r w:rsidR="009C65EF">
        <w:rPr>
          <w:rFonts w:ascii="Times New Roman" w:hAnsi="Times New Roman" w:cs="Times New Roman"/>
          <w:sz w:val="24"/>
          <w:szCs w:val="24"/>
        </w:rPr>
        <w:t xml:space="preserve"> of the Dharma and of the Form of the Good, respectively. </w:t>
      </w:r>
      <w:r w:rsidR="00813BF4">
        <w:rPr>
          <w:rFonts w:ascii="Times New Roman" w:hAnsi="Times New Roman" w:cs="Times New Roman"/>
          <w:sz w:val="24"/>
          <w:szCs w:val="24"/>
        </w:rPr>
        <w:t>In essence, i</w:t>
      </w:r>
      <w:r w:rsidR="005039C0">
        <w:rPr>
          <w:rFonts w:ascii="Times New Roman" w:hAnsi="Times New Roman" w:cs="Times New Roman"/>
          <w:sz w:val="24"/>
          <w:szCs w:val="24"/>
        </w:rPr>
        <w:t xml:space="preserve">n both systems, it is not enough </w:t>
      </w:r>
      <w:r>
        <w:rPr>
          <w:rFonts w:ascii="Times New Roman" w:hAnsi="Times New Roman" w:cs="Times New Roman"/>
          <w:sz w:val="24"/>
          <w:szCs w:val="24"/>
        </w:rPr>
        <w:t xml:space="preserve">to </w:t>
      </w:r>
      <w:r w:rsidR="005039C0">
        <w:rPr>
          <w:rFonts w:ascii="Times New Roman" w:hAnsi="Times New Roman" w:cs="Times New Roman"/>
          <w:sz w:val="24"/>
          <w:szCs w:val="24"/>
        </w:rPr>
        <w:t xml:space="preserve">work towards the enlightenment of your own soul, but you must also work towards the enlightenment of all others. In Buddhism, this is best embodied in the </w:t>
      </w:r>
      <w:r w:rsidR="005039C0" w:rsidRPr="005039C0">
        <w:rPr>
          <w:rFonts w:ascii="Times New Roman" w:hAnsi="Times New Roman" w:cs="Times New Roman"/>
          <w:i/>
          <w:sz w:val="24"/>
          <w:szCs w:val="24"/>
        </w:rPr>
        <w:t>bodhisattva</w:t>
      </w:r>
      <w:r w:rsidR="005039C0">
        <w:rPr>
          <w:rFonts w:ascii="Times New Roman" w:hAnsi="Times New Roman" w:cs="Times New Roman"/>
          <w:sz w:val="24"/>
          <w:szCs w:val="24"/>
        </w:rPr>
        <w:t>. In Sanskrit, this means</w:t>
      </w:r>
      <w:r w:rsidR="00813BF4">
        <w:rPr>
          <w:rFonts w:ascii="Times New Roman" w:hAnsi="Times New Roman" w:cs="Times New Roman"/>
          <w:sz w:val="24"/>
          <w:szCs w:val="24"/>
        </w:rPr>
        <w:t>,</w:t>
      </w:r>
      <w:r w:rsidR="005039C0">
        <w:rPr>
          <w:rFonts w:ascii="Times New Roman" w:hAnsi="Times New Roman" w:cs="Times New Roman"/>
          <w:sz w:val="24"/>
          <w:szCs w:val="24"/>
        </w:rPr>
        <w:t xml:space="preserve"> “being who is devoted to awakening and to acting for the benefit of all that lives.”</w:t>
      </w:r>
      <w:r w:rsidR="005039C0">
        <w:rPr>
          <w:rStyle w:val="Marquenotebasdepage"/>
          <w:rFonts w:ascii="Times New Roman" w:hAnsi="Times New Roman" w:cs="Times New Roman"/>
          <w:sz w:val="24"/>
          <w:szCs w:val="24"/>
        </w:rPr>
        <w:footnoteReference w:id="30"/>
      </w:r>
      <w:r w:rsidR="00813BF4">
        <w:rPr>
          <w:rFonts w:ascii="Times New Roman" w:hAnsi="Times New Roman" w:cs="Times New Roman"/>
          <w:sz w:val="24"/>
          <w:szCs w:val="24"/>
        </w:rPr>
        <w:t xml:space="preserve"> Essentially</w:t>
      </w:r>
      <w:r w:rsidR="00C92B73">
        <w:rPr>
          <w:rFonts w:ascii="Times New Roman" w:hAnsi="Times New Roman" w:cs="Times New Roman"/>
          <w:sz w:val="24"/>
          <w:szCs w:val="24"/>
        </w:rPr>
        <w:t xml:space="preserve">, </w:t>
      </w:r>
      <w:r w:rsidR="00436F9C">
        <w:rPr>
          <w:rFonts w:ascii="Times New Roman" w:hAnsi="Times New Roman" w:cs="Times New Roman"/>
          <w:sz w:val="24"/>
          <w:szCs w:val="24"/>
        </w:rPr>
        <w:t xml:space="preserve">though self-absorption and isolation may be necessary for some time to develop profound understanding of the self, this must always be done with the intention of bringing well-being to others and to the world on the whole. </w:t>
      </w:r>
      <w:r w:rsidR="00244D44">
        <w:rPr>
          <w:rFonts w:ascii="Times New Roman" w:hAnsi="Times New Roman" w:cs="Times New Roman"/>
          <w:sz w:val="24"/>
          <w:szCs w:val="24"/>
        </w:rPr>
        <w:t>Besides, “our highest happiness is connecte</w:t>
      </w:r>
      <w:r w:rsidR="00813BF4">
        <w:rPr>
          <w:rFonts w:ascii="Times New Roman" w:hAnsi="Times New Roman" w:cs="Times New Roman"/>
          <w:sz w:val="24"/>
          <w:szCs w:val="24"/>
        </w:rPr>
        <w:t>d with the well-being of others,</w:t>
      </w:r>
      <w:r w:rsidR="00244D44">
        <w:rPr>
          <w:rFonts w:ascii="Times New Roman" w:hAnsi="Times New Roman" w:cs="Times New Roman"/>
          <w:sz w:val="24"/>
          <w:szCs w:val="24"/>
        </w:rPr>
        <w:t>”</w:t>
      </w:r>
      <w:r w:rsidR="00813BF4">
        <w:rPr>
          <w:rFonts w:ascii="Times New Roman" w:hAnsi="Times New Roman" w:cs="Times New Roman"/>
          <w:sz w:val="24"/>
          <w:szCs w:val="24"/>
        </w:rPr>
        <w:t xml:space="preserve"> according to Buddhist psychologist Jack Kornfield.</w:t>
      </w:r>
      <w:r w:rsidR="00244D44">
        <w:rPr>
          <w:rStyle w:val="Marquenotebasdepage"/>
          <w:rFonts w:ascii="Times New Roman" w:hAnsi="Times New Roman" w:cs="Times New Roman"/>
          <w:sz w:val="24"/>
          <w:szCs w:val="24"/>
        </w:rPr>
        <w:footnoteReference w:id="31"/>
      </w:r>
      <w:r w:rsidR="00C92B73">
        <w:rPr>
          <w:rFonts w:ascii="Times New Roman" w:hAnsi="Times New Roman" w:cs="Times New Roman"/>
          <w:sz w:val="24"/>
          <w:szCs w:val="24"/>
        </w:rPr>
        <w:t xml:space="preserve"> </w:t>
      </w:r>
      <w:r w:rsidR="00D955E0">
        <w:rPr>
          <w:rFonts w:ascii="Times New Roman" w:hAnsi="Times New Roman" w:cs="Times New Roman"/>
          <w:sz w:val="24"/>
          <w:szCs w:val="24"/>
        </w:rPr>
        <w:t xml:space="preserve">The Socratic-Platonic system echoes this </w:t>
      </w:r>
      <w:r w:rsidR="00703607">
        <w:rPr>
          <w:rFonts w:ascii="Times New Roman" w:hAnsi="Times New Roman" w:cs="Times New Roman"/>
          <w:sz w:val="24"/>
          <w:szCs w:val="24"/>
        </w:rPr>
        <w:t>sense of interconnectivity between beings</w:t>
      </w:r>
      <w:r w:rsidR="00FC789A">
        <w:rPr>
          <w:rFonts w:ascii="Times New Roman" w:hAnsi="Times New Roman" w:cs="Times New Roman"/>
          <w:sz w:val="24"/>
          <w:szCs w:val="24"/>
        </w:rPr>
        <w:t xml:space="preserve"> through Socrates</w:t>
      </w:r>
      <w:r w:rsidR="00813BF4">
        <w:rPr>
          <w:rFonts w:ascii="Times New Roman" w:hAnsi="Times New Roman" w:cs="Times New Roman"/>
          <w:sz w:val="24"/>
          <w:szCs w:val="24"/>
        </w:rPr>
        <w:t>’</w:t>
      </w:r>
      <w:r w:rsidR="00FC789A">
        <w:rPr>
          <w:rFonts w:ascii="Times New Roman" w:hAnsi="Times New Roman" w:cs="Times New Roman"/>
          <w:sz w:val="24"/>
          <w:szCs w:val="24"/>
        </w:rPr>
        <w:t xml:space="preserve"> assertion that by acting unjustly towards another, one is just harming oneself.</w:t>
      </w:r>
      <w:r w:rsidR="007656EE">
        <w:rPr>
          <w:rStyle w:val="Marquenotebasdepage"/>
          <w:rFonts w:ascii="Times New Roman" w:hAnsi="Times New Roman" w:cs="Times New Roman"/>
          <w:sz w:val="24"/>
          <w:szCs w:val="24"/>
        </w:rPr>
        <w:footnoteReference w:id="32"/>
      </w:r>
      <w:r w:rsidR="00FC789A">
        <w:rPr>
          <w:rFonts w:ascii="Times New Roman" w:hAnsi="Times New Roman" w:cs="Times New Roman"/>
          <w:sz w:val="24"/>
          <w:szCs w:val="24"/>
        </w:rPr>
        <w:t xml:space="preserve"> </w:t>
      </w:r>
      <w:r w:rsidR="00D132C5">
        <w:rPr>
          <w:rFonts w:ascii="Times New Roman" w:hAnsi="Times New Roman" w:cs="Times New Roman"/>
          <w:sz w:val="24"/>
          <w:szCs w:val="24"/>
        </w:rPr>
        <w:t xml:space="preserve">The </w:t>
      </w:r>
      <w:r w:rsidR="00D132C5" w:rsidRPr="00D132C5">
        <w:rPr>
          <w:rFonts w:ascii="Times New Roman" w:hAnsi="Times New Roman" w:cs="Times New Roman"/>
          <w:i/>
          <w:sz w:val="24"/>
          <w:szCs w:val="24"/>
        </w:rPr>
        <w:t>bodhisattva</w:t>
      </w:r>
      <w:r w:rsidR="00D132C5">
        <w:rPr>
          <w:rFonts w:ascii="Times New Roman" w:hAnsi="Times New Roman" w:cs="Times New Roman"/>
          <w:sz w:val="24"/>
          <w:szCs w:val="24"/>
        </w:rPr>
        <w:t xml:space="preserve"> is echoed in Plato’s philosopher kings who, having knowledge of the forms, particularly of the Forms of Justice and Morality, </w:t>
      </w:r>
      <w:r w:rsidR="00E3553A">
        <w:rPr>
          <w:rFonts w:ascii="Times New Roman" w:hAnsi="Times New Roman" w:cs="Times New Roman"/>
          <w:sz w:val="24"/>
          <w:szCs w:val="24"/>
        </w:rPr>
        <w:t>would be expected to wisely guide and look-over the community in Plato’s ideal state.</w:t>
      </w:r>
      <w:r w:rsidR="007B20CD">
        <w:rPr>
          <w:rStyle w:val="Marquenotebasdepage"/>
          <w:rFonts w:ascii="Times New Roman" w:hAnsi="Times New Roman" w:cs="Times New Roman"/>
          <w:sz w:val="24"/>
          <w:szCs w:val="24"/>
        </w:rPr>
        <w:footnoteReference w:id="33"/>
      </w:r>
      <w:r w:rsidR="007B20CD">
        <w:rPr>
          <w:rFonts w:ascii="Times New Roman" w:hAnsi="Times New Roman" w:cs="Times New Roman"/>
          <w:sz w:val="24"/>
          <w:szCs w:val="24"/>
        </w:rPr>
        <w:t xml:space="preserve"> </w:t>
      </w:r>
      <w:r w:rsidR="00E3553A">
        <w:rPr>
          <w:rFonts w:ascii="Times New Roman" w:hAnsi="Times New Roman" w:cs="Times New Roman"/>
          <w:sz w:val="24"/>
          <w:szCs w:val="24"/>
        </w:rPr>
        <w:t xml:space="preserve"> </w:t>
      </w:r>
      <w:r w:rsidR="00826923">
        <w:rPr>
          <w:rFonts w:ascii="Times New Roman" w:hAnsi="Times New Roman" w:cs="Times New Roman"/>
          <w:sz w:val="24"/>
          <w:szCs w:val="24"/>
        </w:rPr>
        <w:t>These examples show that for both Buddhism and Socratic-Platonic philosophy, the individual does not come full circle in terms of personal excellence</w:t>
      </w:r>
      <w:r w:rsidR="00727B8F">
        <w:rPr>
          <w:rFonts w:ascii="Times New Roman" w:hAnsi="Times New Roman" w:cs="Times New Roman"/>
          <w:sz w:val="24"/>
          <w:szCs w:val="24"/>
        </w:rPr>
        <w:t xml:space="preserve"> unless they use the practice </w:t>
      </w:r>
      <w:r w:rsidR="00B31C31">
        <w:rPr>
          <w:rFonts w:ascii="Times New Roman" w:hAnsi="Times New Roman" w:cs="Times New Roman"/>
          <w:sz w:val="24"/>
          <w:szCs w:val="24"/>
        </w:rPr>
        <w:t xml:space="preserve">of denying delusion and accessing inner truth for the betterment of the community at large. </w:t>
      </w:r>
    </w:p>
    <w:p w:rsidR="00D605C0" w:rsidRDefault="0049462A" w:rsidP="002C1D94">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Though both Buddhism and Socratic-Platonic philosophy</w:t>
      </w:r>
      <w:r w:rsidR="003B2E9D">
        <w:rPr>
          <w:rFonts w:ascii="Times New Roman" w:hAnsi="Times New Roman" w:cs="Times New Roman"/>
          <w:sz w:val="24"/>
          <w:szCs w:val="24"/>
        </w:rPr>
        <w:t xml:space="preserve"> similarly</w:t>
      </w:r>
      <w:r>
        <w:rPr>
          <w:rFonts w:ascii="Times New Roman" w:hAnsi="Times New Roman" w:cs="Times New Roman"/>
          <w:sz w:val="24"/>
          <w:szCs w:val="24"/>
        </w:rPr>
        <w:t xml:space="preserve"> </w:t>
      </w:r>
      <w:r w:rsidR="003B2E9D">
        <w:rPr>
          <w:rFonts w:ascii="Times New Roman" w:hAnsi="Times New Roman" w:cs="Times New Roman"/>
          <w:sz w:val="24"/>
          <w:szCs w:val="24"/>
        </w:rPr>
        <w:t>describe how the individual must improve the community, it is in regards their conception of the ideal community that they differ perhaps the most.</w:t>
      </w:r>
      <w:r>
        <w:rPr>
          <w:rFonts w:ascii="Times New Roman" w:hAnsi="Times New Roman" w:cs="Times New Roman"/>
          <w:sz w:val="24"/>
          <w:szCs w:val="24"/>
        </w:rPr>
        <w:t xml:space="preserve"> </w:t>
      </w:r>
      <w:r w:rsidR="003B2E9D">
        <w:rPr>
          <w:rFonts w:ascii="Times New Roman" w:hAnsi="Times New Roman" w:cs="Times New Roman"/>
          <w:sz w:val="24"/>
          <w:szCs w:val="24"/>
        </w:rPr>
        <w:t xml:space="preserve">In essence, in his dialogue </w:t>
      </w:r>
      <w:r w:rsidR="003B2E9D" w:rsidRPr="003B2E9D">
        <w:rPr>
          <w:rFonts w:ascii="Times New Roman" w:hAnsi="Times New Roman" w:cs="Times New Roman"/>
          <w:i/>
          <w:sz w:val="24"/>
          <w:szCs w:val="24"/>
        </w:rPr>
        <w:t>Republic</w:t>
      </w:r>
      <w:r w:rsidR="003B2E9D">
        <w:rPr>
          <w:rFonts w:ascii="Times New Roman" w:hAnsi="Times New Roman" w:cs="Times New Roman"/>
          <w:sz w:val="24"/>
          <w:szCs w:val="24"/>
        </w:rPr>
        <w:t xml:space="preserve">, Plato elaborates a structure for the ideal state that is founded on the belief </w:t>
      </w:r>
      <w:r w:rsidR="00EE2124">
        <w:rPr>
          <w:rFonts w:ascii="Times New Roman" w:hAnsi="Times New Roman" w:cs="Times New Roman"/>
          <w:sz w:val="24"/>
          <w:szCs w:val="24"/>
        </w:rPr>
        <w:t>that only a f</w:t>
      </w:r>
      <w:r w:rsidR="00ED1F4A">
        <w:rPr>
          <w:rFonts w:ascii="Times New Roman" w:hAnsi="Times New Roman" w:cs="Times New Roman"/>
          <w:sz w:val="24"/>
          <w:szCs w:val="24"/>
        </w:rPr>
        <w:t xml:space="preserve">ew have the potential to attain the wisdom that results from the practice of the dialectical method. He asserts that it is these </w:t>
      </w:r>
      <w:r w:rsidR="00A11014">
        <w:rPr>
          <w:rFonts w:ascii="Times New Roman" w:hAnsi="Times New Roman" w:cs="Times New Roman"/>
          <w:sz w:val="24"/>
          <w:szCs w:val="24"/>
        </w:rPr>
        <w:t>enlightened</w:t>
      </w:r>
      <w:r w:rsidR="00ED1F4A">
        <w:rPr>
          <w:rFonts w:ascii="Times New Roman" w:hAnsi="Times New Roman" w:cs="Times New Roman"/>
          <w:sz w:val="24"/>
          <w:szCs w:val="24"/>
        </w:rPr>
        <w:t xml:space="preserve"> few who would be allowed to govern the </w:t>
      </w:r>
      <w:r w:rsidR="000212D4">
        <w:rPr>
          <w:rFonts w:ascii="Times New Roman" w:hAnsi="Times New Roman" w:cs="Times New Roman"/>
          <w:sz w:val="24"/>
          <w:szCs w:val="24"/>
        </w:rPr>
        <w:t>state,</w:t>
      </w:r>
      <w:r w:rsidR="00ED1F4A">
        <w:rPr>
          <w:rFonts w:ascii="Times New Roman" w:hAnsi="Times New Roman" w:cs="Times New Roman"/>
          <w:sz w:val="24"/>
          <w:szCs w:val="24"/>
        </w:rPr>
        <w:t xml:space="preserve"> a</w:t>
      </w:r>
      <w:r w:rsidR="00A11014">
        <w:rPr>
          <w:rFonts w:ascii="Times New Roman" w:hAnsi="Times New Roman" w:cs="Times New Roman"/>
          <w:sz w:val="24"/>
          <w:szCs w:val="24"/>
        </w:rPr>
        <w:t>s they would be the ones who would have</w:t>
      </w:r>
      <w:r w:rsidR="00ED1F4A">
        <w:rPr>
          <w:rFonts w:ascii="Times New Roman" w:hAnsi="Times New Roman" w:cs="Times New Roman"/>
          <w:sz w:val="24"/>
          <w:szCs w:val="24"/>
        </w:rPr>
        <w:t xml:space="preserve"> kn</w:t>
      </w:r>
      <w:r w:rsidR="00A11014">
        <w:rPr>
          <w:rFonts w:ascii="Times New Roman" w:hAnsi="Times New Roman" w:cs="Times New Roman"/>
          <w:sz w:val="24"/>
          <w:szCs w:val="24"/>
        </w:rPr>
        <w:t>owledge of the Form of the Good. Their knowle</w:t>
      </w:r>
      <w:r w:rsidR="00EA140C">
        <w:rPr>
          <w:rFonts w:ascii="Times New Roman" w:hAnsi="Times New Roman" w:cs="Times New Roman"/>
          <w:sz w:val="24"/>
          <w:szCs w:val="24"/>
        </w:rPr>
        <w:t>dge would enable them to make wise</w:t>
      </w:r>
      <w:r w:rsidR="00ED1F4A">
        <w:rPr>
          <w:rFonts w:ascii="Times New Roman" w:hAnsi="Times New Roman" w:cs="Times New Roman"/>
          <w:sz w:val="24"/>
          <w:szCs w:val="24"/>
        </w:rPr>
        <w:t xml:space="preserve"> decisions and </w:t>
      </w:r>
      <w:r w:rsidR="003C5AF8">
        <w:rPr>
          <w:rFonts w:ascii="Times New Roman" w:hAnsi="Times New Roman" w:cs="Times New Roman"/>
          <w:sz w:val="24"/>
          <w:szCs w:val="24"/>
        </w:rPr>
        <w:t>would prevent their corruption</w:t>
      </w:r>
      <w:r w:rsidR="00ED1F4A">
        <w:rPr>
          <w:rFonts w:ascii="Times New Roman" w:hAnsi="Times New Roman" w:cs="Times New Roman"/>
          <w:sz w:val="24"/>
          <w:szCs w:val="24"/>
        </w:rPr>
        <w:t>.</w:t>
      </w:r>
      <w:r w:rsidR="003C5AF8">
        <w:rPr>
          <w:rStyle w:val="Marquenotebasdepage"/>
          <w:rFonts w:ascii="Times New Roman" w:hAnsi="Times New Roman" w:cs="Times New Roman"/>
          <w:sz w:val="24"/>
          <w:szCs w:val="24"/>
        </w:rPr>
        <w:footnoteReference w:id="34"/>
      </w:r>
      <w:r w:rsidR="00ED1F4A">
        <w:rPr>
          <w:rFonts w:ascii="Times New Roman" w:hAnsi="Times New Roman" w:cs="Times New Roman"/>
          <w:sz w:val="24"/>
          <w:szCs w:val="24"/>
        </w:rPr>
        <w:t xml:space="preserve"> Then, to assure that the large majority</w:t>
      </w:r>
      <w:r w:rsidR="00C82F76">
        <w:rPr>
          <w:rFonts w:ascii="Times New Roman" w:hAnsi="Times New Roman" w:cs="Times New Roman"/>
          <w:sz w:val="24"/>
          <w:szCs w:val="24"/>
        </w:rPr>
        <w:t xml:space="preserve"> of citizens</w:t>
      </w:r>
      <w:r w:rsidR="00ED1F4A">
        <w:rPr>
          <w:rFonts w:ascii="Times New Roman" w:hAnsi="Times New Roman" w:cs="Times New Roman"/>
          <w:sz w:val="24"/>
          <w:szCs w:val="24"/>
        </w:rPr>
        <w:t>, incapable of knowledge</w:t>
      </w:r>
      <w:r w:rsidR="00C82F76">
        <w:rPr>
          <w:rFonts w:ascii="Times New Roman" w:hAnsi="Times New Roman" w:cs="Times New Roman"/>
          <w:sz w:val="24"/>
          <w:szCs w:val="24"/>
        </w:rPr>
        <w:t xml:space="preserve"> of the Form of the Good</w:t>
      </w:r>
      <w:r w:rsidR="00ED1F4A">
        <w:rPr>
          <w:rFonts w:ascii="Times New Roman" w:hAnsi="Times New Roman" w:cs="Times New Roman"/>
          <w:sz w:val="24"/>
          <w:szCs w:val="24"/>
        </w:rPr>
        <w:t xml:space="preserve">, would have correct </w:t>
      </w:r>
      <w:r w:rsidR="00C82F76">
        <w:rPr>
          <w:rFonts w:ascii="Times New Roman" w:hAnsi="Times New Roman" w:cs="Times New Roman"/>
          <w:sz w:val="24"/>
          <w:szCs w:val="24"/>
        </w:rPr>
        <w:t>opinions, Plato suggests that they</w:t>
      </w:r>
      <w:r w:rsidR="00ED1F4A">
        <w:rPr>
          <w:rFonts w:ascii="Times New Roman" w:hAnsi="Times New Roman" w:cs="Times New Roman"/>
          <w:sz w:val="24"/>
          <w:szCs w:val="24"/>
        </w:rPr>
        <w:t xml:space="preserve"> be “firmly persuaded that it pays to be moral.”</w:t>
      </w:r>
      <w:r w:rsidR="00ED1F4A">
        <w:rPr>
          <w:rStyle w:val="Marquenotebasdepage"/>
          <w:rFonts w:ascii="Times New Roman" w:hAnsi="Times New Roman" w:cs="Times New Roman"/>
          <w:sz w:val="24"/>
          <w:szCs w:val="24"/>
        </w:rPr>
        <w:footnoteReference w:id="35"/>
      </w:r>
      <w:r w:rsidR="00ED1F4A">
        <w:rPr>
          <w:rFonts w:ascii="Times New Roman" w:hAnsi="Times New Roman" w:cs="Times New Roman"/>
          <w:sz w:val="24"/>
          <w:szCs w:val="24"/>
        </w:rPr>
        <w:t xml:space="preserve"> </w:t>
      </w:r>
      <w:r w:rsidR="006F16DF">
        <w:rPr>
          <w:rFonts w:ascii="Times New Roman" w:hAnsi="Times New Roman" w:cs="Times New Roman"/>
          <w:sz w:val="24"/>
          <w:szCs w:val="24"/>
        </w:rPr>
        <w:t xml:space="preserve">Here, Plato’s assertion that </w:t>
      </w:r>
      <w:r w:rsidR="00A0551D">
        <w:rPr>
          <w:rFonts w:ascii="Times New Roman" w:hAnsi="Times New Roman" w:cs="Times New Roman"/>
          <w:sz w:val="24"/>
          <w:szCs w:val="24"/>
        </w:rPr>
        <w:t>different individuals have varying potential for enlightenment opposes the Buddhist tenet that every human being has a “Buddha nature” within and can therefore achieve spiritual awakening. This Buddhist tenet is expressed when Jack Kornfield explains that Buddhist teachings “are an invitation to all who hear them to discover their own Buddha-nature, the freedom and great heart of compassion that is possible for every human being.”</w:t>
      </w:r>
      <w:r w:rsidR="009C19C4">
        <w:rPr>
          <w:rStyle w:val="Marquenotebasdepage"/>
          <w:rFonts w:ascii="Times New Roman" w:hAnsi="Times New Roman" w:cs="Times New Roman"/>
          <w:sz w:val="24"/>
          <w:szCs w:val="24"/>
        </w:rPr>
        <w:footnoteReference w:id="36"/>
      </w:r>
      <w:r w:rsidR="00A0551D">
        <w:rPr>
          <w:rFonts w:ascii="Times New Roman" w:hAnsi="Times New Roman" w:cs="Times New Roman"/>
          <w:sz w:val="24"/>
          <w:szCs w:val="24"/>
        </w:rPr>
        <w:t xml:space="preserve"> </w:t>
      </w:r>
      <w:r w:rsidR="00476F7C">
        <w:rPr>
          <w:rFonts w:ascii="Times New Roman" w:hAnsi="Times New Roman" w:cs="Times New Roman"/>
          <w:sz w:val="24"/>
          <w:szCs w:val="24"/>
        </w:rPr>
        <w:t xml:space="preserve">Though Buddhism’s </w:t>
      </w:r>
      <w:r w:rsidR="001D091C">
        <w:rPr>
          <w:rFonts w:ascii="Times New Roman" w:hAnsi="Times New Roman" w:cs="Times New Roman"/>
          <w:sz w:val="24"/>
          <w:szCs w:val="24"/>
        </w:rPr>
        <w:t xml:space="preserve">vision of the human potential </w:t>
      </w:r>
      <w:r w:rsidR="009E52B6">
        <w:rPr>
          <w:rFonts w:ascii="Times New Roman" w:hAnsi="Times New Roman" w:cs="Times New Roman"/>
          <w:sz w:val="24"/>
          <w:szCs w:val="24"/>
        </w:rPr>
        <w:t xml:space="preserve">for enlightenment promotes a more egalitarian relationship between </w:t>
      </w:r>
      <w:r w:rsidR="00093900">
        <w:rPr>
          <w:rFonts w:ascii="Times New Roman" w:hAnsi="Times New Roman" w:cs="Times New Roman"/>
          <w:sz w:val="24"/>
          <w:szCs w:val="24"/>
        </w:rPr>
        <w:t>individuals when compared to the Socratic-Platonic</w:t>
      </w:r>
      <w:r w:rsidR="00B51E24">
        <w:rPr>
          <w:rFonts w:ascii="Times New Roman" w:hAnsi="Times New Roman" w:cs="Times New Roman"/>
          <w:sz w:val="24"/>
          <w:szCs w:val="24"/>
        </w:rPr>
        <w:t xml:space="preserve"> system,</w:t>
      </w:r>
      <w:r w:rsidR="009E52B6">
        <w:rPr>
          <w:rFonts w:ascii="Times New Roman" w:hAnsi="Times New Roman" w:cs="Times New Roman"/>
          <w:sz w:val="24"/>
          <w:szCs w:val="24"/>
        </w:rPr>
        <w:t xml:space="preserve"> </w:t>
      </w:r>
      <w:r w:rsidR="007473E6">
        <w:rPr>
          <w:rFonts w:ascii="Times New Roman" w:hAnsi="Times New Roman" w:cs="Times New Roman"/>
          <w:sz w:val="24"/>
          <w:szCs w:val="24"/>
        </w:rPr>
        <w:t>Buddhism’s</w:t>
      </w:r>
      <w:r w:rsidR="00B51E24">
        <w:rPr>
          <w:rFonts w:ascii="Times New Roman" w:hAnsi="Times New Roman" w:cs="Times New Roman"/>
          <w:sz w:val="24"/>
          <w:szCs w:val="24"/>
        </w:rPr>
        <w:t xml:space="preserve"> lack of a structured organization</w:t>
      </w:r>
      <w:r w:rsidR="00C824FA">
        <w:rPr>
          <w:rFonts w:ascii="Times New Roman" w:hAnsi="Times New Roman" w:cs="Times New Roman"/>
          <w:sz w:val="24"/>
          <w:szCs w:val="24"/>
        </w:rPr>
        <w:t xml:space="preserve"> for society</w:t>
      </w:r>
      <w:r w:rsidR="007473E6">
        <w:rPr>
          <w:rFonts w:ascii="Times New Roman" w:hAnsi="Times New Roman" w:cs="Times New Roman"/>
          <w:sz w:val="24"/>
          <w:szCs w:val="24"/>
        </w:rPr>
        <w:t xml:space="preserve"> mirroring that of Plato’s ideal state may put Buddhism’s vision for a healthy society at somewhat of a disad</w:t>
      </w:r>
      <w:r w:rsidR="00C824FA">
        <w:rPr>
          <w:rFonts w:ascii="Times New Roman" w:hAnsi="Times New Roman" w:cs="Times New Roman"/>
          <w:sz w:val="24"/>
          <w:szCs w:val="24"/>
        </w:rPr>
        <w:t>vantage in terms of the feasibility</w:t>
      </w:r>
      <w:r w:rsidR="007473E6">
        <w:rPr>
          <w:rFonts w:ascii="Times New Roman" w:hAnsi="Times New Roman" w:cs="Times New Roman"/>
          <w:sz w:val="24"/>
          <w:szCs w:val="24"/>
        </w:rPr>
        <w:t xml:space="preserve">. This </w:t>
      </w:r>
      <w:r w:rsidR="007D786E">
        <w:rPr>
          <w:rFonts w:ascii="Times New Roman" w:hAnsi="Times New Roman" w:cs="Times New Roman"/>
          <w:sz w:val="24"/>
          <w:szCs w:val="24"/>
        </w:rPr>
        <w:t xml:space="preserve">ambiguity of vision for society can be seen in the Buddhist text, </w:t>
      </w:r>
      <w:r w:rsidR="007D786E" w:rsidRPr="007D786E">
        <w:rPr>
          <w:rFonts w:ascii="Times New Roman" w:hAnsi="Times New Roman" w:cs="Times New Roman"/>
          <w:i/>
          <w:sz w:val="24"/>
          <w:szCs w:val="24"/>
        </w:rPr>
        <w:t>Advice for Sustaining the Community</w:t>
      </w:r>
      <w:r w:rsidR="007D786E">
        <w:rPr>
          <w:rFonts w:ascii="Times New Roman" w:hAnsi="Times New Roman" w:cs="Times New Roman"/>
          <w:i/>
          <w:sz w:val="24"/>
          <w:szCs w:val="24"/>
        </w:rPr>
        <w:t xml:space="preserve">: </w:t>
      </w:r>
    </w:p>
    <w:p w:rsidR="00D605C0" w:rsidRDefault="00D605C0" w:rsidP="00D605C0">
      <w:pPr>
        <w:ind w:left="965"/>
        <w:jc w:val="both"/>
        <w:rPr>
          <w:rFonts w:ascii="Times New Roman" w:hAnsi="Times New Roman" w:cs="Times New Roman"/>
          <w:sz w:val="24"/>
          <w:szCs w:val="24"/>
        </w:rPr>
      </w:pPr>
      <w:r>
        <w:rPr>
          <w:rFonts w:ascii="Times New Roman" w:hAnsi="Times New Roman" w:cs="Times New Roman"/>
          <w:sz w:val="24"/>
          <w:szCs w:val="24"/>
        </w:rPr>
        <w:t>As long as the followers of the way hold regular and frequent assemblies, they may expected to prosper and not decline. As long as they meet in harmony, break-up in harmony, and carry out their business in harmony, they may be expected to prosper and not decline.</w:t>
      </w:r>
      <w:r>
        <w:rPr>
          <w:rStyle w:val="Marquenotebasdepage"/>
          <w:rFonts w:ascii="Times New Roman" w:hAnsi="Times New Roman" w:cs="Times New Roman"/>
          <w:sz w:val="24"/>
          <w:szCs w:val="24"/>
        </w:rPr>
        <w:footnoteReference w:id="37"/>
      </w:r>
    </w:p>
    <w:p w:rsidR="0049462A" w:rsidRDefault="00D605C0" w:rsidP="008376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essence, though this passage conveys that key Buddhist </w:t>
      </w:r>
      <w:r w:rsidR="00E04E6E">
        <w:rPr>
          <w:rFonts w:ascii="Times New Roman" w:hAnsi="Times New Roman" w:cs="Times New Roman"/>
          <w:sz w:val="24"/>
          <w:szCs w:val="24"/>
        </w:rPr>
        <w:t>concepts</w:t>
      </w:r>
      <w:r w:rsidR="005F2971">
        <w:rPr>
          <w:rFonts w:ascii="Times New Roman" w:hAnsi="Times New Roman" w:cs="Times New Roman"/>
          <w:sz w:val="24"/>
          <w:szCs w:val="24"/>
        </w:rPr>
        <w:t xml:space="preserve">, such as harmony, </w:t>
      </w:r>
      <w:r>
        <w:rPr>
          <w:rFonts w:ascii="Times New Roman" w:hAnsi="Times New Roman" w:cs="Times New Roman"/>
          <w:sz w:val="24"/>
          <w:szCs w:val="24"/>
        </w:rPr>
        <w:t>are essential in establishing a successful community, it is left unclear e</w:t>
      </w:r>
      <w:r w:rsidR="00E04E6E">
        <w:rPr>
          <w:rFonts w:ascii="Times New Roman" w:hAnsi="Times New Roman" w:cs="Times New Roman"/>
          <w:sz w:val="24"/>
          <w:szCs w:val="24"/>
        </w:rPr>
        <w:t>xactly how these concepts can be applied systematically to organize a functioning society</w:t>
      </w:r>
      <w:r w:rsidR="005F2971">
        <w:rPr>
          <w:rFonts w:ascii="Times New Roman" w:hAnsi="Times New Roman" w:cs="Times New Roman"/>
          <w:sz w:val="24"/>
          <w:szCs w:val="24"/>
        </w:rPr>
        <w:t>. However, t</w:t>
      </w:r>
      <w:r w:rsidR="00E85FAC">
        <w:rPr>
          <w:rFonts w:ascii="Times New Roman" w:hAnsi="Times New Roman" w:cs="Times New Roman"/>
          <w:sz w:val="24"/>
          <w:szCs w:val="24"/>
        </w:rPr>
        <w:t>hough traditional Buddhist text may unclearly define how Buddhist tenets may be used in establishing a healthier society, c</w:t>
      </w:r>
      <w:r w:rsidR="00E04E6E">
        <w:rPr>
          <w:rFonts w:ascii="Times New Roman" w:hAnsi="Times New Roman" w:cs="Times New Roman"/>
          <w:sz w:val="24"/>
          <w:szCs w:val="24"/>
        </w:rPr>
        <w:t>ontempo</w:t>
      </w:r>
      <w:r w:rsidR="00E85FAC">
        <w:rPr>
          <w:rFonts w:ascii="Times New Roman" w:hAnsi="Times New Roman" w:cs="Times New Roman"/>
          <w:sz w:val="24"/>
          <w:szCs w:val="24"/>
        </w:rPr>
        <w:t>rary expert</w:t>
      </w:r>
      <w:r w:rsidR="005F2971">
        <w:rPr>
          <w:rFonts w:ascii="Times New Roman" w:hAnsi="Times New Roman" w:cs="Times New Roman"/>
          <w:sz w:val="24"/>
          <w:szCs w:val="24"/>
        </w:rPr>
        <w:t xml:space="preserve">s in Buddhism tend to describe how Buddhism can apply to the community in a more concrete manner. </w:t>
      </w:r>
      <w:r w:rsidR="00B51E24">
        <w:rPr>
          <w:rFonts w:ascii="Times New Roman" w:hAnsi="Times New Roman" w:cs="Times New Roman"/>
          <w:sz w:val="24"/>
          <w:szCs w:val="24"/>
        </w:rPr>
        <w:t xml:space="preserve"> </w:t>
      </w:r>
    </w:p>
    <w:p w:rsidR="004623C8" w:rsidRDefault="000A0FA5" w:rsidP="000A0FA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01B01">
        <w:rPr>
          <w:rFonts w:ascii="Times New Roman" w:hAnsi="Times New Roman" w:cs="Times New Roman"/>
          <w:sz w:val="24"/>
          <w:szCs w:val="24"/>
        </w:rPr>
        <w:t xml:space="preserve">Lastly, </w:t>
      </w:r>
      <w:r w:rsidR="0080790B">
        <w:rPr>
          <w:rFonts w:ascii="Times New Roman" w:hAnsi="Times New Roman" w:cs="Times New Roman"/>
          <w:sz w:val="24"/>
          <w:szCs w:val="24"/>
        </w:rPr>
        <w:t xml:space="preserve">we can achieve </w:t>
      </w:r>
      <w:r w:rsidR="00201B01">
        <w:rPr>
          <w:rFonts w:ascii="Times New Roman" w:hAnsi="Times New Roman" w:cs="Times New Roman"/>
          <w:sz w:val="24"/>
          <w:szCs w:val="24"/>
        </w:rPr>
        <w:t>a final</w:t>
      </w:r>
      <w:r w:rsidR="00E84273">
        <w:rPr>
          <w:rFonts w:ascii="Times New Roman" w:hAnsi="Times New Roman" w:cs="Times New Roman"/>
          <w:sz w:val="24"/>
          <w:szCs w:val="24"/>
        </w:rPr>
        <w:t xml:space="preserve"> assessment of how Buddhism and Socratic-Platonic </w:t>
      </w:r>
      <w:r w:rsidR="00CB4483">
        <w:rPr>
          <w:rFonts w:ascii="Times New Roman" w:hAnsi="Times New Roman" w:cs="Times New Roman"/>
          <w:sz w:val="24"/>
          <w:szCs w:val="24"/>
        </w:rPr>
        <w:t xml:space="preserve">philosophy </w:t>
      </w:r>
      <w:r w:rsidR="0080790B">
        <w:rPr>
          <w:rFonts w:ascii="Times New Roman" w:hAnsi="Times New Roman" w:cs="Times New Roman"/>
          <w:sz w:val="24"/>
          <w:szCs w:val="24"/>
        </w:rPr>
        <w:t xml:space="preserve">aim at personal and communal well-being by looking at how experts in each system defend </w:t>
      </w:r>
      <w:r w:rsidR="00CF09F5">
        <w:rPr>
          <w:rFonts w:ascii="Times New Roman" w:hAnsi="Times New Roman" w:cs="Times New Roman"/>
          <w:sz w:val="24"/>
          <w:szCs w:val="24"/>
        </w:rPr>
        <w:t xml:space="preserve">the relevance of the system to contemporary times. </w:t>
      </w:r>
      <w:r w:rsidR="001107D8">
        <w:rPr>
          <w:rFonts w:ascii="Times New Roman" w:hAnsi="Times New Roman" w:cs="Times New Roman"/>
          <w:sz w:val="24"/>
          <w:szCs w:val="24"/>
        </w:rPr>
        <w:t xml:space="preserve">In </w:t>
      </w:r>
      <w:r w:rsidR="001107D8" w:rsidRPr="001107D8">
        <w:rPr>
          <w:rFonts w:ascii="Times New Roman" w:hAnsi="Times New Roman" w:cs="Times New Roman"/>
          <w:i/>
          <w:sz w:val="24"/>
          <w:szCs w:val="24"/>
        </w:rPr>
        <w:t>The Wise Heart</w:t>
      </w:r>
      <w:r w:rsidR="001107D8">
        <w:rPr>
          <w:rFonts w:ascii="Times New Roman" w:hAnsi="Times New Roman" w:cs="Times New Roman"/>
          <w:sz w:val="24"/>
          <w:szCs w:val="24"/>
        </w:rPr>
        <w:t xml:space="preserve">, Jack Kornfield </w:t>
      </w:r>
      <w:r w:rsidR="00B652E2">
        <w:rPr>
          <w:rFonts w:ascii="Times New Roman" w:hAnsi="Times New Roman" w:cs="Times New Roman"/>
          <w:sz w:val="24"/>
          <w:szCs w:val="24"/>
        </w:rPr>
        <w:t>explains that</w:t>
      </w:r>
      <w:r w:rsidR="00D624BD">
        <w:rPr>
          <w:rFonts w:ascii="Times New Roman" w:hAnsi="Times New Roman" w:cs="Times New Roman"/>
          <w:sz w:val="24"/>
          <w:szCs w:val="24"/>
        </w:rPr>
        <w:t xml:space="preserve"> in</w:t>
      </w:r>
      <w:r w:rsidR="00B652E2">
        <w:rPr>
          <w:rFonts w:ascii="Times New Roman" w:hAnsi="Times New Roman" w:cs="Times New Roman"/>
          <w:sz w:val="24"/>
          <w:szCs w:val="24"/>
        </w:rPr>
        <w:t xml:space="preserve"> developing</w:t>
      </w:r>
      <w:r w:rsidR="00ED5193">
        <w:rPr>
          <w:rFonts w:ascii="Times New Roman" w:hAnsi="Times New Roman" w:cs="Times New Roman"/>
          <w:sz w:val="24"/>
          <w:szCs w:val="24"/>
        </w:rPr>
        <w:t xml:space="preserve"> the Buddhist</w:t>
      </w:r>
      <w:r w:rsidR="00B652E2">
        <w:rPr>
          <w:rFonts w:ascii="Times New Roman" w:hAnsi="Times New Roman" w:cs="Times New Roman"/>
          <w:sz w:val="24"/>
          <w:szCs w:val="24"/>
        </w:rPr>
        <w:t xml:space="preserve"> inquiry of consciousness and practice of settling into the</w:t>
      </w:r>
      <w:r w:rsidR="00915825">
        <w:rPr>
          <w:rFonts w:ascii="Times New Roman" w:hAnsi="Times New Roman" w:cs="Times New Roman"/>
          <w:sz w:val="24"/>
          <w:szCs w:val="24"/>
        </w:rPr>
        <w:t xml:space="preserve"> </w:t>
      </w:r>
      <w:r w:rsidR="00B652E2">
        <w:rPr>
          <w:rFonts w:ascii="Times New Roman" w:hAnsi="Times New Roman" w:cs="Times New Roman"/>
          <w:sz w:val="24"/>
          <w:szCs w:val="24"/>
        </w:rPr>
        <w:t>objective knowing of consciousness</w:t>
      </w:r>
      <w:r w:rsidR="00D624BD">
        <w:rPr>
          <w:rFonts w:ascii="Times New Roman" w:hAnsi="Times New Roman" w:cs="Times New Roman"/>
          <w:sz w:val="24"/>
          <w:szCs w:val="24"/>
        </w:rPr>
        <w:t xml:space="preserve">, we can </w:t>
      </w:r>
      <w:r w:rsidR="00392DB7">
        <w:rPr>
          <w:rFonts w:ascii="Times New Roman" w:hAnsi="Times New Roman" w:cs="Times New Roman"/>
          <w:sz w:val="24"/>
          <w:szCs w:val="24"/>
        </w:rPr>
        <w:t xml:space="preserve">train ourselves to face all circumstances, even the most confusing and trying, with the same poised observation. </w:t>
      </w:r>
      <w:r w:rsidR="00B3580F">
        <w:rPr>
          <w:rStyle w:val="Marquenotebasdepage"/>
          <w:rFonts w:ascii="Times New Roman" w:hAnsi="Times New Roman" w:cs="Times New Roman"/>
          <w:sz w:val="24"/>
          <w:szCs w:val="24"/>
        </w:rPr>
        <w:footnoteReference w:id="38"/>
      </w:r>
      <w:r w:rsidR="00392DB7">
        <w:rPr>
          <w:rFonts w:ascii="Times New Roman" w:hAnsi="Times New Roman" w:cs="Times New Roman"/>
          <w:sz w:val="24"/>
          <w:szCs w:val="24"/>
        </w:rPr>
        <w:t xml:space="preserve"> </w:t>
      </w:r>
      <w:r w:rsidR="00B652E2">
        <w:rPr>
          <w:rFonts w:ascii="Times New Roman" w:hAnsi="Times New Roman" w:cs="Times New Roman"/>
          <w:sz w:val="24"/>
          <w:szCs w:val="24"/>
        </w:rPr>
        <w:t xml:space="preserve"> </w:t>
      </w:r>
      <w:r w:rsidR="00B66818">
        <w:rPr>
          <w:rFonts w:ascii="Times New Roman" w:hAnsi="Times New Roman" w:cs="Times New Roman"/>
          <w:sz w:val="24"/>
          <w:szCs w:val="24"/>
        </w:rPr>
        <w:t xml:space="preserve">In </w:t>
      </w:r>
      <w:r w:rsidR="00B66818" w:rsidRPr="00B66818">
        <w:rPr>
          <w:rFonts w:ascii="Times New Roman" w:hAnsi="Times New Roman" w:cs="Times New Roman"/>
          <w:i/>
          <w:sz w:val="24"/>
          <w:szCs w:val="24"/>
        </w:rPr>
        <w:t>Coming to our Senses</w:t>
      </w:r>
      <w:r w:rsidR="00813BF4">
        <w:rPr>
          <w:rFonts w:ascii="Times New Roman" w:hAnsi="Times New Roman" w:cs="Times New Roman"/>
          <w:sz w:val="24"/>
          <w:szCs w:val="24"/>
        </w:rPr>
        <w:t>, Jon Kabat-Zinn</w:t>
      </w:r>
      <w:r w:rsidR="00B66818">
        <w:rPr>
          <w:rFonts w:ascii="Times New Roman" w:hAnsi="Times New Roman" w:cs="Times New Roman"/>
          <w:sz w:val="24"/>
          <w:szCs w:val="24"/>
        </w:rPr>
        <w:t xml:space="preserve"> argues that in using the Buddhist principles of detached, non-judgemental observation and not-knowing, we can prevent ourselves from forming harmful delusional notions about global conflict, and therefore heal the body politic. </w:t>
      </w:r>
      <w:r w:rsidR="00B66818">
        <w:rPr>
          <w:rStyle w:val="Marquenotebasdepage"/>
          <w:rFonts w:ascii="Times New Roman" w:hAnsi="Times New Roman" w:cs="Times New Roman"/>
          <w:sz w:val="24"/>
          <w:szCs w:val="24"/>
        </w:rPr>
        <w:footnoteReference w:id="39"/>
      </w:r>
      <w:r w:rsidR="00B66818">
        <w:rPr>
          <w:rFonts w:ascii="Times New Roman" w:hAnsi="Times New Roman" w:cs="Times New Roman"/>
          <w:sz w:val="24"/>
          <w:szCs w:val="24"/>
        </w:rPr>
        <w:t xml:space="preserve"> </w:t>
      </w:r>
      <w:r w:rsidR="0047593F">
        <w:rPr>
          <w:rFonts w:ascii="Times New Roman" w:hAnsi="Times New Roman" w:cs="Times New Roman"/>
          <w:sz w:val="24"/>
          <w:szCs w:val="24"/>
        </w:rPr>
        <w:t>On the other hand, i</w:t>
      </w:r>
      <w:r w:rsidR="00F0025F">
        <w:rPr>
          <w:rFonts w:ascii="Times New Roman" w:hAnsi="Times New Roman" w:cs="Times New Roman"/>
          <w:sz w:val="24"/>
          <w:szCs w:val="24"/>
        </w:rPr>
        <w:t xml:space="preserve">n </w:t>
      </w:r>
      <w:r w:rsidR="00F0025F" w:rsidRPr="00F0025F">
        <w:rPr>
          <w:rFonts w:ascii="Times New Roman" w:hAnsi="Times New Roman" w:cs="Times New Roman"/>
          <w:i/>
          <w:sz w:val="24"/>
          <w:szCs w:val="24"/>
        </w:rPr>
        <w:t>Plato</w:t>
      </w:r>
      <w:r w:rsidR="00F0025F">
        <w:rPr>
          <w:rFonts w:ascii="Times New Roman" w:hAnsi="Times New Roman" w:cs="Times New Roman"/>
          <w:sz w:val="24"/>
          <w:szCs w:val="24"/>
        </w:rPr>
        <w:t>, Ieuan Williams argues that</w:t>
      </w:r>
      <w:r w:rsidR="004119FC">
        <w:rPr>
          <w:rFonts w:ascii="Times New Roman" w:hAnsi="Times New Roman" w:cs="Times New Roman"/>
          <w:sz w:val="24"/>
          <w:szCs w:val="24"/>
        </w:rPr>
        <w:t xml:space="preserve"> we could use Plato’s myth of the Cave to question the modern caves (creators of delusional imagery) that dominate our society, like </w:t>
      </w:r>
      <w:r w:rsidR="0047593F">
        <w:rPr>
          <w:rFonts w:ascii="Times New Roman" w:hAnsi="Times New Roman" w:cs="Times New Roman"/>
          <w:sz w:val="24"/>
          <w:szCs w:val="24"/>
        </w:rPr>
        <w:t>our</w:t>
      </w:r>
      <w:r w:rsidR="004119FC">
        <w:rPr>
          <w:rFonts w:ascii="Times New Roman" w:hAnsi="Times New Roman" w:cs="Times New Roman"/>
          <w:sz w:val="24"/>
          <w:szCs w:val="24"/>
        </w:rPr>
        <w:t xml:space="preserve"> </w:t>
      </w:r>
      <w:r w:rsidR="002B7EFA">
        <w:rPr>
          <w:rFonts w:ascii="Times New Roman" w:hAnsi="Times New Roman" w:cs="Times New Roman"/>
          <w:sz w:val="24"/>
          <w:szCs w:val="24"/>
        </w:rPr>
        <w:t>media.</w:t>
      </w:r>
      <w:r w:rsidR="00592B46">
        <w:rPr>
          <w:rStyle w:val="Marquenotebasdepage"/>
          <w:rFonts w:ascii="Times New Roman" w:hAnsi="Times New Roman" w:cs="Times New Roman"/>
          <w:sz w:val="24"/>
          <w:szCs w:val="24"/>
        </w:rPr>
        <w:footnoteReference w:id="40"/>
      </w:r>
      <w:r w:rsidR="002B7EFA">
        <w:rPr>
          <w:rFonts w:ascii="Times New Roman" w:hAnsi="Times New Roman" w:cs="Times New Roman"/>
          <w:sz w:val="24"/>
          <w:szCs w:val="24"/>
        </w:rPr>
        <w:t xml:space="preserve"> He also argues that in the face of our modern ethos of capitalism, where we tend to define human beings according t</w:t>
      </w:r>
      <w:r w:rsidR="00813BF4">
        <w:rPr>
          <w:rFonts w:ascii="Times New Roman" w:hAnsi="Times New Roman" w:cs="Times New Roman"/>
          <w:sz w:val="24"/>
          <w:szCs w:val="24"/>
        </w:rPr>
        <w:t>o materialistic</w:t>
      </w:r>
      <w:r w:rsidR="002B7EFA">
        <w:rPr>
          <w:rFonts w:ascii="Times New Roman" w:hAnsi="Times New Roman" w:cs="Times New Roman"/>
          <w:sz w:val="24"/>
          <w:szCs w:val="24"/>
        </w:rPr>
        <w:t xml:space="preserve"> terms, Plato’s questioning on moral issues could be of much avail.</w:t>
      </w:r>
      <w:r w:rsidR="00333F21">
        <w:rPr>
          <w:rStyle w:val="Marquenotebasdepage"/>
          <w:rFonts w:ascii="Times New Roman" w:hAnsi="Times New Roman" w:cs="Times New Roman"/>
          <w:sz w:val="24"/>
          <w:szCs w:val="24"/>
        </w:rPr>
        <w:footnoteReference w:id="41"/>
      </w:r>
      <w:r w:rsidR="002B7EFA">
        <w:rPr>
          <w:rFonts w:ascii="Times New Roman" w:hAnsi="Times New Roman" w:cs="Times New Roman"/>
          <w:sz w:val="24"/>
          <w:szCs w:val="24"/>
        </w:rPr>
        <w:t xml:space="preserve"> </w:t>
      </w:r>
      <w:r w:rsidR="0047593F">
        <w:rPr>
          <w:rFonts w:ascii="Times New Roman" w:hAnsi="Times New Roman" w:cs="Times New Roman"/>
          <w:sz w:val="24"/>
          <w:szCs w:val="24"/>
        </w:rPr>
        <w:t xml:space="preserve">Finally, in </w:t>
      </w:r>
      <w:r w:rsidR="0047593F" w:rsidRPr="0047593F">
        <w:rPr>
          <w:rFonts w:ascii="Times New Roman" w:hAnsi="Times New Roman" w:cs="Times New Roman"/>
          <w:i/>
          <w:sz w:val="24"/>
          <w:szCs w:val="24"/>
        </w:rPr>
        <w:t>Plato at the Googleplex</w:t>
      </w:r>
      <w:r w:rsidR="0047593F">
        <w:rPr>
          <w:rFonts w:ascii="Times New Roman" w:hAnsi="Times New Roman" w:cs="Times New Roman"/>
          <w:sz w:val="24"/>
          <w:szCs w:val="24"/>
        </w:rPr>
        <w:t>, Rebecca Goldstein argues that we still need Plato’s philosophy, and philosophy as whole because there will always be questions of morality and of human nature that</w:t>
      </w:r>
      <w:r w:rsidR="00FD6EE5">
        <w:rPr>
          <w:rFonts w:ascii="Times New Roman" w:hAnsi="Times New Roman" w:cs="Times New Roman"/>
          <w:sz w:val="24"/>
          <w:szCs w:val="24"/>
        </w:rPr>
        <w:t xml:space="preserve"> science cannot cover and that can only be broached by philosophy (like the issue of accountability).</w:t>
      </w:r>
      <w:r w:rsidR="00DA6F54">
        <w:rPr>
          <w:rStyle w:val="Marquenotebasdepage"/>
          <w:rFonts w:ascii="Times New Roman" w:hAnsi="Times New Roman" w:cs="Times New Roman"/>
          <w:sz w:val="24"/>
          <w:szCs w:val="24"/>
        </w:rPr>
        <w:footnoteReference w:id="42"/>
      </w:r>
      <w:r w:rsidR="00FD6EE5">
        <w:rPr>
          <w:rFonts w:ascii="Times New Roman" w:hAnsi="Times New Roman" w:cs="Times New Roman"/>
          <w:sz w:val="24"/>
          <w:szCs w:val="24"/>
        </w:rPr>
        <w:t xml:space="preserve"> </w:t>
      </w:r>
      <w:r w:rsidR="00393173">
        <w:rPr>
          <w:rFonts w:ascii="Times New Roman" w:hAnsi="Times New Roman" w:cs="Times New Roman"/>
          <w:sz w:val="24"/>
          <w:szCs w:val="24"/>
        </w:rPr>
        <w:t>Goldstein argues that we need Socratic-Platonic philosophy that questions society’s basic assumptions for progress.</w:t>
      </w:r>
      <w:r w:rsidR="00DA6F54">
        <w:rPr>
          <w:rStyle w:val="Marquenotebasdepage"/>
          <w:rFonts w:ascii="Times New Roman" w:hAnsi="Times New Roman" w:cs="Times New Roman"/>
          <w:sz w:val="24"/>
          <w:szCs w:val="24"/>
        </w:rPr>
        <w:footnoteReference w:id="43"/>
      </w:r>
      <w:r w:rsidR="00393173">
        <w:rPr>
          <w:rFonts w:ascii="Times New Roman" w:hAnsi="Times New Roman" w:cs="Times New Roman"/>
          <w:sz w:val="24"/>
          <w:szCs w:val="24"/>
        </w:rPr>
        <w:t xml:space="preserve"> </w:t>
      </w:r>
    </w:p>
    <w:p w:rsidR="00B45F69" w:rsidRPr="00B45F69" w:rsidRDefault="006F7D0F" w:rsidP="000A0FA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we have seen, Buddhism, a religion, and the Socratic-Platonic method, a philosophy, both prescribe </w:t>
      </w:r>
      <w:r w:rsidR="009F4745">
        <w:rPr>
          <w:rFonts w:ascii="Times New Roman" w:hAnsi="Times New Roman" w:cs="Times New Roman"/>
          <w:sz w:val="24"/>
          <w:szCs w:val="24"/>
        </w:rPr>
        <w:t xml:space="preserve">a </w:t>
      </w:r>
      <w:r>
        <w:rPr>
          <w:rFonts w:ascii="Times New Roman" w:hAnsi="Times New Roman" w:cs="Times New Roman"/>
          <w:sz w:val="24"/>
          <w:szCs w:val="24"/>
        </w:rPr>
        <w:t>program of individual excellence that make individuals cognizant of their ignorance</w:t>
      </w:r>
      <w:r w:rsidR="009C5B4A">
        <w:rPr>
          <w:rFonts w:ascii="Times New Roman" w:hAnsi="Times New Roman" w:cs="Times New Roman"/>
          <w:sz w:val="24"/>
          <w:szCs w:val="24"/>
        </w:rPr>
        <w:t xml:space="preserve"> that derive</w:t>
      </w:r>
      <w:r w:rsidR="005E1E3A">
        <w:rPr>
          <w:rFonts w:ascii="Times New Roman" w:hAnsi="Times New Roman" w:cs="Times New Roman"/>
          <w:sz w:val="24"/>
          <w:szCs w:val="24"/>
        </w:rPr>
        <w:t>s</w:t>
      </w:r>
      <w:r w:rsidR="009C5B4A">
        <w:rPr>
          <w:rFonts w:ascii="Times New Roman" w:hAnsi="Times New Roman" w:cs="Times New Roman"/>
          <w:sz w:val="24"/>
          <w:szCs w:val="24"/>
        </w:rPr>
        <w:t xml:space="preserve"> from faulty assumptions</w:t>
      </w:r>
      <w:r>
        <w:rPr>
          <w:rFonts w:ascii="Times New Roman" w:hAnsi="Times New Roman" w:cs="Times New Roman"/>
          <w:sz w:val="24"/>
          <w:szCs w:val="24"/>
        </w:rPr>
        <w:t xml:space="preserve">, that guide the individuals to awaken to the true nature of themselves and the world they inhabit to obtain truth, and that then instruct individuals to use their new found truth for the betterment of society. </w:t>
      </w:r>
      <w:r w:rsidR="00B344F5">
        <w:rPr>
          <w:rFonts w:ascii="Times New Roman" w:hAnsi="Times New Roman" w:cs="Times New Roman"/>
          <w:sz w:val="24"/>
          <w:szCs w:val="24"/>
        </w:rPr>
        <w:t>Though they respectively</w:t>
      </w:r>
      <w:r w:rsidR="00C96AFE">
        <w:rPr>
          <w:rFonts w:ascii="Times New Roman" w:hAnsi="Times New Roman" w:cs="Times New Roman"/>
          <w:sz w:val="24"/>
          <w:szCs w:val="24"/>
        </w:rPr>
        <w:t xml:space="preserve"> build their programs of individual excellence </w:t>
      </w:r>
      <w:r w:rsidR="00696B8F">
        <w:rPr>
          <w:rFonts w:ascii="Times New Roman" w:hAnsi="Times New Roman" w:cs="Times New Roman"/>
          <w:sz w:val="24"/>
          <w:szCs w:val="24"/>
        </w:rPr>
        <w:t>on</w:t>
      </w:r>
      <w:r w:rsidR="00C96AFE">
        <w:rPr>
          <w:rFonts w:ascii="Times New Roman" w:hAnsi="Times New Roman" w:cs="Times New Roman"/>
          <w:sz w:val="24"/>
          <w:szCs w:val="24"/>
        </w:rPr>
        <w:t xml:space="preserve"> conception</w:t>
      </w:r>
      <w:r w:rsidR="00696B8F">
        <w:rPr>
          <w:rFonts w:ascii="Times New Roman" w:hAnsi="Times New Roman" w:cs="Times New Roman"/>
          <w:sz w:val="24"/>
          <w:szCs w:val="24"/>
        </w:rPr>
        <w:t>s</w:t>
      </w:r>
      <w:r w:rsidR="00C96AFE">
        <w:rPr>
          <w:rFonts w:ascii="Times New Roman" w:hAnsi="Times New Roman" w:cs="Times New Roman"/>
          <w:sz w:val="24"/>
          <w:szCs w:val="24"/>
        </w:rPr>
        <w:t xml:space="preserve"> of the cosmos tha</w:t>
      </w:r>
      <w:r w:rsidR="00B344F5">
        <w:rPr>
          <w:rFonts w:ascii="Times New Roman" w:hAnsi="Times New Roman" w:cs="Times New Roman"/>
          <w:sz w:val="24"/>
          <w:szCs w:val="24"/>
        </w:rPr>
        <w:t>t reduce</w:t>
      </w:r>
      <w:r w:rsidR="00C96AFE">
        <w:rPr>
          <w:rFonts w:ascii="Times New Roman" w:hAnsi="Times New Roman" w:cs="Times New Roman"/>
          <w:sz w:val="24"/>
          <w:szCs w:val="24"/>
        </w:rPr>
        <w:t xml:space="preserve"> the multiplicity of objects humans observe through the senses to one unifying source, as well as on the belief that humans have an innate capacity for wisdom and goodness, they diverge slightly in their conceptions of the Divine</w:t>
      </w:r>
      <w:r w:rsidR="009D3910">
        <w:rPr>
          <w:rFonts w:ascii="Times New Roman" w:hAnsi="Times New Roman" w:cs="Times New Roman"/>
          <w:sz w:val="24"/>
          <w:szCs w:val="24"/>
        </w:rPr>
        <w:t xml:space="preserve"> and of the development of successful community</w:t>
      </w:r>
      <w:r w:rsidR="00C96AFE">
        <w:rPr>
          <w:rFonts w:ascii="Times New Roman" w:hAnsi="Times New Roman" w:cs="Times New Roman"/>
          <w:sz w:val="24"/>
          <w:szCs w:val="24"/>
        </w:rPr>
        <w:t>.</w:t>
      </w:r>
      <w:r w:rsidR="009D3910">
        <w:rPr>
          <w:rFonts w:ascii="Times New Roman" w:hAnsi="Times New Roman" w:cs="Times New Roman"/>
          <w:sz w:val="24"/>
          <w:szCs w:val="24"/>
        </w:rPr>
        <w:t xml:space="preserve"> </w:t>
      </w:r>
      <w:r w:rsidR="00C96AFE">
        <w:rPr>
          <w:rFonts w:ascii="Times New Roman" w:hAnsi="Times New Roman" w:cs="Times New Roman"/>
          <w:sz w:val="24"/>
          <w:szCs w:val="24"/>
        </w:rPr>
        <w:t xml:space="preserve"> </w:t>
      </w:r>
      <w:r w:rsidR="009C5B4A">
        <w:rPr>
          <w:rFonts w:ascii="Times New Roman" w:hAnsi="Times New Roman" w:cs="Times New Roman"/>
          <w:sz w:val="24"/>
          <w:szCs w:val="24"/>
        </w:rPr>
        <w:t xml:space="preserve">This means that for the last 2, 500 years, an Eastern religion and a Western philosophy have been grappling at a similar wisdom and have been vying </w:t>
      </w:r>
      <w:r w:rsidR="000B4EB6">
        <w:rPr>
          <w:rFonts w:ascii="Times New Roman" w:hAnsi="Times New Roman" w:cs="Times New Roman"/>
          <w:sz w:val="24"/>
          <w:szCs w:val="24"/>
        </w:rPr>
        <w:t>for the spread of that wisdom as a means to happier, healthier individuals and a better society. Yet, there is still plenty of room for such influence in our society,</w:t>
      </w:r>
      <w:r w:rsidR="009D3910">
        <w:rPr>
          <w:rFonts w:ascii="Times New Roman" w:hAnsi="Times New Roman" w:cs="Times New Roman"/>
          <w:sz w:val="24"/>
          <w:szCs w:val="24"/>
        </w:rPr>
        <w:t xml:space="preserve"> </w:t>
      </w:r>
      <w:r w:rsidR="000B4EB6">
        <w:rPr>
          <w:rFonts w:ascii="Times New Roman" w:hAnsi="Times New Roman" w:cs="Times New Roman"/>
          <w:sz w:val="24"/>
          <w:szCs w:val="24"/>
        </w:rPr>
        <w:t>which may need these systems of wisdom now more than eve</w:t>
      </w:r>
      <w:r w:rsidR="00057A07">
        <w:rPr>
          <w:rFonts w:ascii="Times New Roman" w:hAnsi="Times New Roman" w:cs="Times New Roman"/>
          <w:sz w:val="24"/>
          <w:szCs w:val="24"/>
        </w:rPr>
        <w:t>r as we neglect to</w:t>
      </w:r>
      <w:r w:rsidR="007235F1">
        <w:rPr>
          <w:rFonts w:ascii="Times New Roman" w:hAnsi="Times New Roman" w:cs="Times New Roman"/>
          <w:sz w:val="24"/>
          <w:szCs w:val="24"/>
        </w:rPr>
        <w:t xml:space="preserve"> inquire into the nature</w:t>
      </w:r>
      <w:r w:rsidR="008338F7">
        <w:rPr>
          <w:rFonts w:ascii="Times New Roman" w:hAnsi="Times New Roman" w:cs="Times New Roman"/>
          <w:sz w:val="24"/>
          <w:szCs w:val="24"/>
        </w:rPr>
        <w:t xml:space="preserve"> and needs</w:t>
      </w:r>
      <w:r w:rsidR="007235F1">
        <w:rPr>
          <w:rFonts w:ascii="Times New Roman" w:hAnsi="Times New Roman" w:cs="Times New Roman"/>
          <w:sz w:val="24"/>
          <w:szCs w:val="24"/>
        </w:rPr>
        <w:t xml:space="preserve"> of our humanity. </w:t>
      </w:r>
      <w:r w:rsidR="00BF26D6" w:rsidRPr="00B12EFC">
        <w:rPr>
          <w:rFonts w:ascii="Times New Roman" w:hAnsi="Times New Roman" w:cs="Times New Roman"/>
          <w:sz w:val="24"/>
          <w:szCs w:val="24"/>
        </w:rPr>
        <w:t xml:space="preserve">                                                                                                                                                                                                                                                                                                                                                                                                                                                                                                                                                                                                                                                                                           </w:t>
      </w:r>
    </w:p>
    <w:sectPr w:rsidR="00B45F69" w:rsidRPr="00B45F69" w:rsidSect="00791048">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61" w:rsidRDefault="00F30461" w:rsidP="00606F8A">
      <w:pPr>
        <w:spacing w:after="0" w:line="240" w:lineRule="auto"/>
      </w:pPr>
      <w:r>
        <w:separator/>
      </w:r>
    </w:p>
  </w:endnote>
  <w:endnote w:type="continuationSeparator" w:id="0">
    <w:p w:rsidR="00F30461" w:rsidRDefault="00F30461" w:rsidP="00606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61" w:rsidRDefault="00F30461" w:rsidP="00606F8A">
      <w:pPr>
        <w:spacing w:after="0" w:line="240" w:lineRule="auto"/>
      </w:pPr>
      <w:r>
        <w:separator/>
      </w:r>
    </w:p>
  </w:footnote>
  <w:footnote w:type="continuationSeparator" w:id="0">
    <w:p w:rsidR="00F30461" w:rsidRDefault="00F30461" w:rsidP="00606F8A">
      <w:pPr>
        <w:spacing w:after="0" w:line="240" w:lineRule="auto"/>
      </w:pPr>
      <w:r>
        <w:continuationSeparator/>
      </w:r>
    </w:p>
  </w:footnote>
  <w:footnote w:id="1">
    <w:p w:rsidR="009B0547" w:rsidRPr="00173DCF" w:rsidRDefault="009B0547" w:rsidP="000719F0">
      <w:pPr>
        <w:pStyle w:val="Notedebasdepage"/>
        <w:ind w:left="720" w:hanging="720"/>
        <w:rPr>
          <w:rFonts w:ascii="Times New Roman" w:hAnsi="Times New Roman" w:cs="Times New Roman"/>
        </w:rPr>
      </w:pPr>
      <w:r w:rsidRPr="00173DCF">
        <w:rPr>
          <w:rStyle w:val="Marquenotebasdepage"/>
          <w:rFonts w:ascii="Times New Roman" w:hAnsi="Times New Roman" w:cs="Times New Roman"/>
        </w:rPr>
        <w:footnoteRef/>
      </w:r>
      <w:r w:rsidRPr="00173DCF">
        <w:rPr>
          <w:rFonts w:ascii="Times New Roman" w:hAnsi="Times New Roman" w:cs="Times New Roman"/>
        </w:rPr>
        <w:t xml:space="preserve"> Peter Heehs, ed., </w:t>
      </w:r>
      <w:r w:rsidRPr="00173DCF">
        <w:rPr>
          <w:rFonts w:ascii="Times New Roman" w:hAnsi="Times New Roman" w:cs="Times New Roman"/>
          <w:i/>
        </w:rPr>
        <w:t>Indian Religions: A Historical Reader of Spiritual Expression and Experience</w:t>
      </w:r>
      <w:r w:rsidRPr="00173DCF">
        <w:rPr>
          <w:rFonts w:ascii="Times New Roman" w:hAnsi="Times New Roman" w:cs="Times New Roman"/>
        </w:rPr>
        <w:t xml:space="preserve"> (New York: New York University Press, 2002), 104. </w:t>
      </w:r>
    </w:p>
  </w:footnote>
  <w:footnote w:id="2">
    <w:p w:rsidR="009B0547" w:rsidRPr="00676269" w:rsidRDefault="009B0547" w:rsidP="000719F0">
      <w:pPr>
        <w:pStyle w:val="Notedebasdepage"/>
        <w:ind w:left="720" w:hanging="720"/>
        <w:rPr>
          <w:rFonts w:ascii="Times New Roman" w:hAnsi="Times New Roman" w:cs="Times New Roman"/>
        </w:rPr>
      </w:pPr>
      <w:r w:rsidRPr="00676269">
        <w:rPr>
          <w:rStyle w:val="Marquenotebasdepage"/>
          <w:rFonts w:ascii="Times New Roman" w:hAnsi="Times New Roman" w:cs="Times New Roman"/>
        </w:rPr>
        <w:footnoteRef/>
      </w:r>
      <w:r w:rsidRPr="00676269">
        <w:rPr>
          <w:rFonts w:ascii="Times New Roman" w:hAnsi="Times New Roman" w:cs="Times New Roman"/>
        </w:rPr>
        <w:t xml:space="preserve"> Rebecca Gol</w:t>
      </w:r>
      <w:r>
        <w:rPr>
          <w:rFonts w:ascii="Times New Roman" w:hAnsi="Times New Roman" w:cs="Times New Roman"/>
        </w:rPr>
        <w:t>d</w:t>
      </w:r>
      <w:r w:rsidRPr="00676269">
        <w:rPr>
          <w:rFonts w:ascii="Times New Roman" w:hAnsi="Times New Roman" w:cs="Times New Roman"/>
        </w:rPr>
        <w:t>stein</w:t>
      </w:r>
      <w:r w:rsidRPr="00676269">
        <w:rPr>
          <w:rFonts w:ascii="Times New Roman" w:hAnsi="Times New Roman" w:cs="Times New Roman"/>
          <w:i/>
        </w:rPr>
        <w:t>, Plato at the Googleplex: Why Philosophy Won’t Go Away</w:t>
      </w:r>
      <w:r w:rsidRPr="00676269">
        <w:rPr>
          <w:rFonts w:ascii="Times New Roman" w:hAnsi="Times New Roman" w:cs="Times New Roman"/>
        </w:rPr>
        <w:t xml:space="preserve"> (New York: Pantheon Books, 2014), 17. </w:t>
      </w:r>
    </w:p>
  </w:footnote>
  <w:footnote w:id="3">
    <w:p w:rsidR="009B0547" w:rsidRPr="006C44FB" w:rsidRDefault="009B0547">
      <w:pPr>
        <w:pStyle w:val="Notedebasdepage"/>
        <w:rPr>
          <w:rFonts w:ascii="Times New Roman" w:hAnsi="Times New Roman" w:cs="Times New Roman"/>
          <w:lang w:val="fr-CA"/>
        </w:rPr>
      </w:pPr>
      <w:r w:rsidRPr="00823190">
        <w:rPr>
          <w:rStyle w:val="Marquenotebasdepage"/>
          <w:rFonts w:ascii="Times New Roman" w:hAnsi="Times New Roman" w:cs="Times New Roman"/>
        </w:rPr>
        <w:footnoteRef/>
      </w:r>
      <w:r w:rsidRPr="006C44FB">
        <w:rPr>
          <w:rFonts w:ascii="Times New Roman" w:hAnsi="Times New Roman" w:cs="Times New Roman"/>
          <w:lang w:val="fr-CA"/>
        </w:rPr>
        <w:t xml:space="preserve"> Heehs, 5. </w:t>
      </w:r>
    </w:p>
  </w:footnote>
  <w:footnote w:id="4">
    <w:p w:rsidR="009B0547" w:rsidRPr="00A609AB" w:rsidRDefault="009B0547">
      <w:pPr>
        <w:pStyle w:val="Notedebasdepage"/>
        <w:rPr>
          <w:rFonts w:ascii="Times New Roman" w:hAnsi="Times New Roman" w:cs="Times New Roman"/>
          <w:lang w:val="fr-CA"/>
        </w:rPr>
      </w:pPr>
      <w:r w:rsidRPr="006C44FB">
        <w:rPr>
          <w:rStyle w:val="Marquenotebasdepage"/>
          <w:rFonts w:ascii="Times New Roman" w:hAnsi="Times New Roman" w:cs="Times New Roman"/>
        </w:rPr>
        <w:footnoteRef/>
      </w:r>
      <w:r w:rsidRPr="00A609AB">
        <w:rPr>
          <w:rFonts w:ascii="Times New Roman" w:hAnsi="Times New Roman" w:cs="Times New Roman"/>
          <w:lang w:val="fr-CA"/>
        </w:rPr>
        <w:t xml:space="preserve"> Laurent Testot, “Qu’est-ce que le bouddhisme?,” </w:t>
      </w:r>
      <w:r w:rsidRPr="00A609AB">
        <w:rPr>
          <w:rFonts w:ascii="Times New Roman" w:hAnsi="Times New Roman" w:cs="Times New Roman"/>
          <w:i/>
          <w:lang w:val="fr-CA"/>
        </w:rPr>
        <w:t>Sciences Humaines</w:t>
      </w:r>
      <w:r w:rsidRPr="00A609AB">
        <w:rPr>
          <w:rFonts w:ascii="Times New Roman" w:hAnsi="Times New Roman" w:cs="Times New Roman"/>
          <w:lang w:val="fr-CA"/>
        </w:rPr>
        <w:t xml:space="preserve">, August 2011, 18. </w:t>
      </w:r>
    </w:p>
  </w:footnote>
  <w:footnote w:id="5">
    <w:p w:rsidR="009B0547" w:rsidRPr="0052012E"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52012E">
        <w:rPr>
          <w:rFonts w:ascii="Times New Roman" w:hAnsi="Times New Roman" w:cs="Times New Roman"/>
          <w:i/>
        </w:rPr>
        <w:t xml:space="preserve"> Ibid</w:t>
      </w:r>
      <w:r w:rsidRPr="0052012E">
        <w:rPr>
          <w:rFonts w:ascii="Times New Roman" w:hAnsi="Times New Roman" w:cs="Times New Roman"/>
        </w:rPr>
        <w:t xml:space="preserve">., 23.  </w:t>
      </w:r>
    </w:p>
  </w:footnote>
  <w:footnote w:id="6">
    <w:p w:rsidR="009B0547" w:rsidRPr="00146F24" w:rsidRDefault="009B0547">
      <w:pPr>
        <w:pStyle w:val="Notedebasdepage"/>
        <w:rPr>
          <w:rFonts w:ascii="Times New Roman" w:hAnsi="Times New Roman" w:cs="Times New Roman"/>
        </w:rPr>
      </w:pPr>
      <w:r w:rsidRPr="00146F24">
        <w:rPr>
          <w:rStyle w:val="Marquenotebasdepage"/>
          <w:rFonts w:ascii="Times New Roman" w:hAnsi="Times New Roman" w:cs="Times New Roman"/>
        </w:rPr>
        <w:footnoteRef/>
      </w:r>
      <w:r w:rsidRPr="00146F24">
        <w:rPr>
          <w:rFonts w:ascii="Times New Roman" w:hAnsi="Times New Roman" w:cs="Times New Roman"/>
        </w:rPr>
        <w:t xml:space="preserve"> Goldstein, 10. </w:t>
      </w:r>
    </w:p>
  </w:footnote>
  <w:footnote w:id="7">
    <w:p w:rsidR="009B0547" w:rsidRPr="00BC49E6" w:rsidRDefault="009B0547">
      <w:pPr>
        <w:pStyle w:val="Notedebasdepage"/>
        <w:rPr>
          <w:rFonts w:ascii="Times New Roman" w:hAnsi="Times New Roman" w:cs="Times New Roman"/>
        </w:rPr>
      </w:pPr>
      <w:r w:rsidRPr="00BC49E6">
        <w:rPr>
          <w:rStyle w:val="Marquenotebasdepage"/>
          <w:rFonts w:ascii="Times New Roman" w:hAnsi="Times New Roman" w:cs="Times New Roman"/>
        </w:rPr>
        <w:footnoteRef/>
      </w:r>
      <w:r>
        <w:rPr>
          <w:rFonts w:ascii="Times New Roman" w:hAnsi="Times New Roman" w:cs="Times New Roman"/>
        </w:rPr>
        <w:t xml:space="preserve"> </w:t>
      </w:r>
      <w:r w:rsidRPr="00E3291D">
        <w:rPr>
          <w:rFonts w:ascii="Times New Roman" w:hAnsi="Times New Roman" w:cs="Times New Roman"/>
          <w:i/>
        </w:rPr>
        <w:t>Ibid</w:t>
      </w:r>
      <w:r>
        <w:rPr>
          <w:rFonts w:ascii="Times New Roman" w:hAnsi="Times New Roman" w:cs="Times New Roman"/>
        </w:rPr>
        <w:t>.</w:t>
      </w:r>
      <w:r w:rsidRPr="00BC49E6">
        <w:rPr>
          <w:rFonts w:ascii="Times New Roman" w:hAnsi="Times New Roman" w:cs="Times New Roman"/>
        </w:rPr>
        <w:t xml:space="preserve">, </w:t>
      </w:r>
      <w:r>
        <w:rPr>
          <w:rFonts w:ascii="Times New Roman" w:hAnsi="Times New Roman" w:cs="Times New Roman"/>
        </w:rPr>
        <w:t>7</w:t>
      </w:r>
      <w:r w:rsidRPr="00BC49E6">
        <w:rPr>
          <w:rFonts w:ascii="Times New Roman" w:hAnsi="Times New Roman" w:cs="Times New Roman"/>
        </w:rPr>
        <w:t xml:space="preserve">. </w:t>
      </w:r>
    </w:p>
  </w:footnote>
  <w:footnote w:id="8">
    <w:p w:rsidR="009B0547" w:rsidRPr="003358EF" w:rsidRDefault="009B0547">
      <w:pPr>
        <w:pStyle w:val="Notedebasdepage"/>
        <w:rPr>
          <w:rFonts w:ascii="Times New Roman" w:hAnsi="Times New Roman" w:cs="Times New Roman"/>
        </w:rPr>
      </w:pPr>
      <w:r w:rsidRPr="003358EF">
        <w:rPr>
          <w:rStyle w:val="Marquenotebasdepage"/>
          <w:rFonts w:ascii="Times New Roman" w:hAnsi="Times New Roman" w:cs="Times New Roman"/>
        </w:rPr>
        <w:footnoteRef/>
      </w:r>
      <w:r w:rsidRPr="003358EF">
        <w:rPr>
          <w:rFonts w:ascii="Times New Roman" w:hAnsi="Times New Roman" w:cs="Times New Roman"/>
        </w:rPr>
        <w:t xml:space="preserve"> </w:t>
      </w:r>
      <w:r w:rsidRPr="003358EF">
        <w:rPr>
          <w:rFonts w:ascii="Times New Roman" w:hAnsi="Times New Roman" w:cs="Times New Roman"/>
          <w:i/>
        </w:rPr>
        <w:t>Ibid</w:t>
      </w:r>
      <w:r w:rsidRPr="003358EF">
        <w:rPr>
          <w:rFonts w:ascii="Times New Roman" w:hAnsi="Times New Roman" w:cs="Times New Roman"/>
        </w:rPr>
        <w:t xml:space="preserve">., 129. </w:t>
      </w:r>
    </w:p>
  </w:footnote>
  <w:footnote w:id="9">
    <w:p w:rsidR="009B0547" w:rsidRPr="000719F0" w:rsidRDefault="009B0547" w:rsidP="000719F0">
      <w:pPr>
        <w:pStyle w:val="Notedebasdepage"/>
        <w:ind w:left="720" w:hanging="720"/>
        <w:rPr>
          <w:rFonts w:ascii="Times New Roman" w:hAnsi="Times New Roman" w:cs="Times New Roman"/>
        </w:rPr>
      </w:pPr>
      <w:r w:rsidRPr="000719F0">
        <w:rPr>
          <w:rStyle w:val="Marquenotebasdepage"/>
          <w:rFonts w:ascii="Times New Roman" w:hAnsi="Times New Roman" w:cs="Times New Roman"/>
        </w:rPr>
        <w:footnoteRef/>
      </w:r>
      <w:r w:rsidRPr="000719F0">
        <w:rPr>
          <w:rFonts w:ascii="Times New Roman" w:hAnsi="Times New Roman" w:cs="Times New Roman"/>
        </w:rPr>
        <w:t xml:space="preserve"> Jack Kornfield, </w:t>
      </w:r>
      <w:r w:rsidRPr="000719F0">
        <w:rPr>
          <w:rFonts w:ascii="Times New Roman" w:hAnsi="Times New Roman" w:cs="Times New Roman"/>
          <w:i/>
        </w:rPr>
        <w:t>The Wise Heart: A Guide to the Universal Teachings of Buddhist Psychology</w:t>
      </w:r>
      <w:r w:rsidRPr="000719F0">
        <w:rPr>
          <w:rFonts w:ascii="Times New Roman" w:hAnsi="Times New Roman" w:cs="Times New Roman"/>
        </w:rPr>
        <w:t xml:space="preserve"> (New York: Bantam, 2009), 12. </w:t>
      </w:r>
    </w:p>
  </w:footnote>
  <w:footnote w:id="10">
    <w:p w:rsidR="009B0547" w:rsidRPr="007F3986" w:rsidRDefault="009B0547">
      <w:pPr>
        <w:pStyle w:val="Notedebasdepage"/>
        <w:rPr>
          <w:rFonts w:ascii="Times New Roman" w:hAnsi="Times New Roman" w:cs="Times New Roman"/>
        </w:rPr>
      </w:pPr>
      <w:r w:rsidRPr="007F3986">
        <w:rPr>
          <w:rStyle w:val="Marquenotebasdepage"/>
          <w:rFonts w:ascii="Times New Roman" w:hAnsi="Times New Roman" w:cs="Times New Roman"/>
        </w:rPr>
        <w:footnoteRef/>
      </w:r>
      <w:r w:rsidRPr="007F3986">
        <w:rPr>
          <w:rFonts w:ascii="Times New Roman" w:hAnsi="Times New Roman" w:cs="Times New Roman"/>
        </w:rPr>
        <w:t xml:space="preserve"> Norman Melchert, </w:t>
      </w:r>
      <w:r w:rsidRPr="007F3986">
        <w:rPr>
          <w:rFonts w:ascii="Times New Roman" w:hAnsi="Times New Roman" w:cs="Times New Roman"/>
          <w:i/>
        </w:rPr>
        <w:t>The Great Conversation: Volume I</w:t>
      </w:r>
      <w:r w:rsidRPr="007F3986">
        <w:rPr>
          <w:rFonts w:ascii="Times New Roman" w:hAnsi="Times New Roman" w:cs="Times New Roman"/>
        </w:rPr>
        <w:t xml:space="preserve"> (Oxford: Oxford University Press, 2014), 139. </w:t>
      </w:r>
    </w:p>
  </w:footnote>
  <w:footnote w:id="11">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Kornfield,</w:t>
      </w:r>
      <w:r w:rsidRPr="003C5AF8">
        <w:rPr>
          <w:rFonts w:ascii="Times New Roman" w:hAnsi="Times New Roman" w:cs="Times New Roman"/>
          <w:i/>
        </w:rPr>
        <w:t xml:space="preserve"> The Wise Heart: A Guide to the Universal Teachings of Buddhist Psychology,</w:t>
      </w:r>
      <w:r w:rsidRPr="003C5AF8">
        <w:rPr>
          <w:rFonts w:ascii="Times New Roman" w:hAnsi="Times New Roman" w:cs="Times New Roman"/>
        </w:rPr>
        <w:t xml:space="preserve"> 38. </w:t>
      </w:r>
    </w:p>
  </w:footnote>
  <w:footnote w:id="12">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Melchert, 68. </w:t>
      </w:r>
    </w:p>
  </w:footnote>
  <w:footnote w:id="13">
    <w:p w:rsidR="009B0547" w:rsidRDefault="009B0547">
      <w:pPr>
        <w:pStyle w:val="Notedebasdepage"/>
      </w:pPr>
      <w:r w:rsidRPr="003C5AF8">
        <w:rPr>
          <w:rStyle w:val="Marquenotebasdepage"/>
          <w:rFonts w:ascii="Times New Roman" w:hAnsi="Times New Roman" w:cs="Times New Roman"/>
        </w:rPr>
        <w:footnoteRef/>
      </w:r>
      <w:r w:rsidRPr="003C5AF8">
        <w:rPr>
          <w:rFonts w:ascii="Times New Roman" w:hAnsi="Times New Roman" w:cs="Times New Roman"/>
        </w:rPr>
        <w:t xml:space="preserve"> </w:t>
      </w:r>
      <w:r w:rsidRPr="003C5AF8">
        <w:rPr>
          <w:rFonts w:ascii="Times New Roman" w:hAnsi="Times New Roman" w:cs="Times New Roman"/>
          <w:i/>
        </w:rPr>
        <w:t>Ibid</w:t>
      </w:r>
      <w:r w:rsidRPr="003C5AF8">
        <w:rPr>
          <w:rFonts w:ascii="Times New Roman" w:hAnsi="Times New Roman" w:cs="Times New Roman"/>
        </w:rPr>
        <w:t>., 142.</w:t>
      </w:r>
      <w:r>
        <w:t xml:space="preserve"> </w:t>
      </w:r>
    </w:p>
  </w:footnote>
  <w:footnote w:id="14">
    <w:p w:rsidR="009B0547" w:rsidRPr="00E0223B" w:rsidRDefault="009B0547">
      <w:pPr>
        <w:pStyle w:val="Notedebasdepage"/>
        <w:rPr>
          <w:rFonts w:ascii="Times New Roman" w:hAnsi="Times New Roman" w:cs="Times New Roman"/>
        </w:rPr>
      </w:pPr>
      <w:r w:rsidRPr="00E0223B">
        <w:rPr>
          <w:rStyle w:val="Marquenotebasdepage"/>
          <w:rFonts w:ascii="Times New Roman" w:hAnsi="Times New Roman" w:cs="Times New Roman"/>
        </w:rPr>
        <w:footnoteRef/>
      </w:r>
      <w:r w:rsidRPr="00E0223B">
        <w:rPr>
          <w:rFonts w:ascii="Times New Roman" w:hAnsi="Times New Roman" w:cs="Times New Roman"/>
        </w:rPr>
        <w:t xml:space="preserve"> Heehs, 179. </w:t>
      </w:r>
    </w:p>
  </w:footnote>
  <w:footnote w:id="15">
    <w:p w:rsidR="009B0547" w:rsidRPr="00B209F0" w:rsidRDefault="009B0547">
      <w:pPr>
        <w:pStyle w:val="Notedebasdepage"/>
        <w:rPr>
          <w:rFonts w:ascii="Times New Roman" w:hAnsi="Times New Roman" w:cs="Times New Roman"/>
        </w:rPr>
      </w:pPr>
      <w:r w:rsidRPr="00B209F0">
        <w:rPr>
          <w:rStyle w:val="Marquenotebasdepage"/>
          <w:rFonts w:ascii="Times New Roman" w:hAnsi="Times New Roman" w:cs="Times New Roman"/>
        </w:rPr>
        <w:footnoteRef/>
      </w:r>
      <w:r w:rsidRPr="00B209F0">
        <w:rPr>
          <w:rFonts w:ascii="Times New Roman" w:hAnsi="Times New Roman" w:cs="Times New Roman"/>
        </w:rPr>
        <w:t xml:space="preserve"> Melchert, 128-1</w:t>
      </w:r>
      <w:r>
        <w:rPr>
          <w:rFonts w:ascii="Times New Roman" w:hAnsi="Times New Roman" w:cs="Times New Roman"/>
        </w:rPr>
        <w:t>30</w:t>
      </w:r>
      <w:r w:rsidRPr="00B209F0">
        <w:rPr>
          <w:rFonts w:ascii="Times New Roman" w:hAnsi="Times New Roman" w:cs="Times New Roman"/>
        </w:rPr>
        <w:t xml:space="preserve">. </w:t>
      </w:r>
    </w:p>
  </w:footnote>
  <w:footnote w:id="16">
    <w:p w:rsidR="009B0547" w:rsidRPr="00B05296" w:rsidRDefault="009B0547">
      <w:pPr>
        <w:pStyle w:val="Notedebasdepage"/>
        <w:rPr>
          <w:rFonts w:ascii="Times New Roman" w:hAnsi="Times New Roman" w:cs="Times New Roman"/>
        </w:rPr>
      </w:pPr>
      <w:r w:rsidRPr="00B05296">
        <w:rPr>
          <w:rStyle w:val="Marquenotebasdepage"/>
          <w:rFonts w:ascii="Times New Roman" w:hAnsi="Times New Roman" w:cs="Times New Roman"/>
        </w:rPr>
        <w:footnoteRef/>
      </w:r>
      <w:r w:rsidRPr="00B05296">
        <w:rPr>
          <w:rFonts w:ascii="Times New Roman" w:hAnsi="Times New Roman" w:cs="Times New Roman"/>
        </w:rPr>
        <w:t xml:space="preserve"> </w:t>
      </w:r>
      <w:r w:rsidRPr="006860ED">
        <w:rPr>
          <w:rFonts w:ascii="Times New Roman" w:hAnsi="Times New Roman" w:cs="Times New Roman"/>
          <w:i/>
        </w:rPr>
        <w:t>Ibid</w:t>
      </w:r>
      <w:r>
        <w:rPr>
          <w:rFonts w:ascii="Times New Roman" w:hAnsi="Times New Roman" w:cs="Times New Roman"/>
        </w:rPr>
        <w:t>.</w:t>
      </w:r>
      <w:r w:rsidRPr="00B05296">
        <w:rPr>
          <w:rFonts w:ascii="Times New Roman" w:hAnsi="Times New Roman" w:cs="Times New Roman"/>
        </w:rPr>
        <w:t xml:space="preserve">, 121. </w:t>
      </w:r>
    </w:p>
  </w:footnote>
  <w:footnote w:id="17">
    <w:p w:rsidR="009B0547" w:rsidRPr="006306A2" w:rsidRDefault="009B0547">
      <w:pPr>
        <w:pStyle w:val="Notedebasdepage"/>
        <w:rPr>
          <w:rFonts w:ascii="Times New Roman" w:hAnsi="Times New Roman" w:cs="Times New Roman"/>
        </w:rPr>
      </w:pPr>
      <w:r w:rsidRPr="006306A2">
        <w:rPr>
          <w:rStyle w:val="Marquenotebasdepage"/>
          <w:rFonts w:ascii="Times New Roman" w:hAnsi="Times New Roman" w:cs="Times New Roman"/>
        </w:rPr>
        <w:footnoteRef/>
      </w:r>
      <w:r w:rsidRPr="006306A2">
        <w:rPr>
          <w:rFonts w:ascii="Times New Roman" w:hAnsi="Times New Roman" w:cs="Times New Roman"/>
        </w:rPr>
        <w:t xml:space="preserve"> </w:t>
      </w:r>
      <w:r w:rsidRPr="006306A2">
        <w:rPr>
          <w:rFonts w:ascii="Times New Roman" w:hAnsi="Times New Roman" w:cs="Times New Roman"/>
          <w:i/>
        </w:rPr>
        <w:t>Ibid</w:t>
      </w:r>
      <w:r w:rsidRPr="006306A2">
        <w:rPr>
          <w:rFonts w:ascii="Times New Roman" w:hAnsi="Times New Roman" w:cs="Times New Roman"/>
        </w:rPr>
        <w:t xml:space="preserve">., 131. </w:t>
      </w:r>
    </w:p>
  </w:footnote>
  <w:footnote w:id="18">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Kornfield, </w:t>
      </w:r>
      <w:r w:rsidRPr="003C5AF8">
        <w:rPr>
          <w:rFonts w:ascii="Times New Roman" w:hAnsi="Times New Roman" w:cs="Times New Roman"/>
          <w:i/>
        </w:rPr>
        <w:t>Teachings of the Buddha</w:t>
      </w:r>
      <w:r w:rsidRPr="003C5AF8">
        <w:rPr>
          <w:rFonts w:ascii="Times New Roman" w:hAnsi="Times New Roman" w:cs="Times New Roman"/>
        </w:rPr>
        <w:t xml:space="preserve"> (Boston: Shambhala, 2012), 194.</w:t>
      </w:r>
    </w:p>
  </w:footnote>
  <w:footnote w:id="19">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Melchert, 100. </w:t>
      </w:r>
    </w:p>
  </w:footnote>
  <w:footnote w:id="20">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Kornfield, </w:t>
      </w:r>
      <w:r w:rsidRPr="003C5AF8">
        <w:rPr>
          <w:rFonts w:ascii="Times New Roman" w:hAnsi="Times New Roman" w:cs="Times New Roman"/>
          <w:i/>
        </w:rPr>
        <w:t>Teachings of the Buddha</w:t>
      </w:r>
      <w:r w:rsidRPr="003C5AF8">
        <w:rPr>
          <w:rFonts w:ascii="Times New Roman" w:hAnsi="Times New Roman" w:cs="Times New Roman"/>
        </w:rPr>
        <w:t xml:space="preserve">, 195. </w:t>
      </w:r>
    </w:p>
  </w:footnote>
  <w:footnote w:id="21">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Melchert, 100. </w:t>
      </w:r>
    </w:p>
  </w:footnote>
  <w:footnote w:id="22">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Heehs, 124. </w:t>
      </w:r>
    </w:p>
  </w:footnote>
  <w:footnote w:id="23">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w:t>
      </w:r>
      <w:r w:rsidRPr="003C5AF8">
        <w:rPr>
          <w:rFonts w:ascii="Times New Roman" w:hAnsi="Times New Roman" w:cs="Times New Roman"/>
          <w:i/>
        </w:rPr>
        <w:t>Ibid</w:t>
      </w:r>
      <w:r w:rsidRPr="003C5AF8">
        <w:rPr>
          <w:rFonts w:ascii="Times New Roman" w:hAnsi="Times New Roman" w:cs="Times New Roman"/>
        </w:rPr>
        <w:t xml:space="preserve">., 125. </w:t>
      </w:r>
    </w:p>
  </w:footnote>
  <w:footnote w:id="24">
    <w:p w:rsidR="009B0547" w:rsidRPr="008A646C" w:rsidRDefault="009B0547">
      <w:pPr>
        <w:pStyle w:val="Notedebasdepage"/>
        <w:rPr>
          <w:rFonts w:ascii="Times New Roman" w:hAnsi="Times New Roman" w:cs="Times New Roman"/>
        </w:rPr>
      </w:pPr>
      <w:r w:rsidRPr="008A646C">
        <w:rPr>
          <w:rStyle w:val="Marquenotebasdepage"/>
          <w:rFonts w:ascii="Times New Roman" w:hAnsi="Times New Roman" w:cs="Times New Roman"/>
        </w:rPr>
        <w:footnoteRef/>
      </w:r>
      <w:r w:rsidRPr="008A646C">
        <w:rPr>
          <w:rFonts w:ascii="Times New Roman" w:hAnsi="Times New Roman" w:cs="Times New Roman"/>
        </w:rPr>
        <w:t xml:space="preserve"> Reginald E. Allen, ed., </w:t>
      </w:r>
      <w:r w:rsidRPr="008A646C">
        <w:rPr>
          <w:rFonts w:ascii="Times New Roman" w:hAnsi="Times New Roman" w:cs="Times New Roman"/>
          <w:i/>
        </w:rPr>
        <w:t>Greek Philosophy Thales to Aristotle</w:t>
      </w:r>
      <w:r w:rsidRPr="008A646C">
        <w:rPr>
          <w:rFonts w:ascii="Times New Roman" w:hAnsi="Times New Roman" w:cs="Times New Roman"/>
        </w:rPr>
        <w:t xml:space="preserve"> (New York: The Free Press, 1991), 18. </w:t>
      </w:r>
    </w:p>
  </w:footnote>
  <w:footnote w:id="25">
    <w:p w:rsidR="009B0547" w:rsidRPr="00E44ABA" w:rsidRDefault="009B0547">
      <w:pPr>
        <w:pStyle w:val="Notedebasdepage"/>
        <w:rPr>
          <w:rFonts w:ascii="Times New Roman" w:hAnsi="Times New Roman" w:cs="Times New Roman"/>
        </w:rPr>
      </w:pPr>
      <w:r w:rsidRPr="00E44ABA">
        <w:rPr>
          <w:rStyle w:val="Marquenotebasdepage"/>
          <w:rFonts w:ascii="Times New Roman" w:hAnsi="Times New Roman" w:cs="Times New Roman"/>
        </w:rPr>
        <w:footnoteRef/>
      </w:r>
      <w:r w:rsidRPr="00E44ABA">
        <w:rPr>
          <w:rFonts w:ascii="Times New Roman" w:hAnsi="Times New Roman" w:cs="Times New Roman"/>
        </w:rPr>
        <w:t xml:space="preserve"> Goldstein, 126. </w:t>
      </w:r>
    </w:p>
  </w:footnote>
  <w:footnote w:id="26">
    <w:p w:rsidR="009B0547" w:rsidRPr="00B826FD" w:rsidRDefault="009B0547">
      <w:pPr>
        <w:pStyle w:val="Notedebasdepage"/>
        <w:rPr>
          <w:rFonts w:ascii="Times New Roman" w:hAnsi="Times New Roman" w:cs="Times New Roman"/>
        </w:rPr>
      </w:pPr>
      <w:r w:rsidRPr="00B826FD">
        <w:rPr>
          <w:rStyle w:val="Marquenotebasdepage"/>
          <w:rFonts w:ascii="Times New Roman" w:hAnsi="Times New Roman" w:cs="Times New Roman"/>
        </w:rPr>
        <w:footnoteRef/>
      </w:r>
      <w:r w:rsidRPr="00B826FD">
        <w:rPr>
          <w:rFonts w:ascii="Times New Roman" w:hAnsi="Times New Roman" w:cs="Times New Roman"/>
        </w:rPr>
        <w:t xml:space="preserve"> Melchert, 68. </w:t>
      </w:r>
    </w:p>
  </w:footnote>
  <w:footnote w:id="27">
    <w:p w:rsidR="009B0547" w:rsidRPr="0058783A" w:rsidRDefault="009B0547">
      <w:pPr>
        <w:pStyle w:val="Notedebasdepage"/>
        <w:rPr>
          <w:rFonts w:ascii="Times New Roman" w:hAnsi="Times New Roman" w:cs="Times New Roman"/>
        </w:rPr>
      </w:pPr>
      <w:r w:rsidRPr="0058783A">
        <w:rPr>
          <w:rStyle w:val="Marquenotebasdepage"/>
          <w:rFonts w:ascii="Times New Roman" w:hAnsi="Times New Roman" w:cs="Times New Roman"/>
        </w:rPr>
        <w:footnoteRef/>
      </w:r>
      <w:r w:rsidRPr="0058783A">
        <w:rPr>
          <w:rFonts w:ascii="Times New Roman" w:hAnsi="Times New Roman" w:cs="Times New Roman"/>
        </w:rPr>
        <w:t xml:space="preserve"> Testot, 21. </w:t>
      </w:r>
    </w:p>
  </w:footnote>
  <w:footnote w:id="28">
    <w:p w:rsidR="009B0547" w:rsidRPr="00A53E45" w:rsidRDefault="009B0547">
      <w:pPr>
        <w:pStyle w:val="Notedebasdepage"/>
        <w:rPr>
          <w:rFonts w:ascii="Times New Roman" w:hAnsi="Times New Roman" w:cs="Times New Roman"/>
        </w:rPr>
      </w:pPr>
      <w:r w:rsidRPr="00A53E45">
        <w:rPr>
          <w:rStyle w:val="Marquenotebasdepage"/>
          <w:rFonts w:ascii="Times New Roman" w:hAnsi="Times New Roman" w:cs="Times New Roman"/>
        </w:rPr>
        <w:footnoteRef/>
      </w:r>
      <w:r w:rsidRPr="00A53E45">
        <w:rPr>
          <w:rFonts w:ascii="Times New Roman" w:hAnsi="Times New Roman" w:cs="Times New Roman"/>
        </w:rPr>
        <w:t xml:space="preserve"> Melchert, 130. </w:t>
      </w:r>
    </w:p>
  </w:footnote>
  <w:footnote w:id="29">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w:t>
      </w:r>
      <w:r w:rsidRPr="003C5AF8">
        <w:rPr>
          <w:rFonts w:ascii="Times New Roman" w:hAnsi="Times New Roman" w:cs="Times New Roman"/>
          <w:i/>
        </w:rPr>
        <w:t>Ibid</w:t>
      </w:r>
      <w:r w:rsidRPr="003C5AF8">
        <w:rPr>
          <w:rFonts w:ascii="Times New Roman" w:hAnsi="Times New Roman" w:cs="Times New Roman"/>
        </w:rPr>
        <w:t xml:space="preserve">., 140. </w:t>
      </w:r>
    </w:p>
  </w:footnote>
  <w:footnote w:id="30">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Kornfield, </w:t>
      </w:r>
      <w:r w:rsidRPr="00821655">
        <w:rPr>
          <w:rFonts w:ascii="Times New Roman" w:hAnsi="Times New Roman" w:cs="Times New Roman"/>
          <w:i/>
        </w:rPr>
        <w:t>The Wise Heart: A Guide to the Universal Teachings of Buddhist Psychology</w:t>
      </w:r>
      <w:r>
        <w:rPr>
          <w:rFonts w:ascii="Times New Roman" w:hAnsi="Times New Roman" w:cs="Times New Roman"/>
          <w:i/>
        </w:rPr>
        <w:t>,</w:t>
      </w:r>
      <w:r w:rsidRPr="003C5AF8">
        <w:rPr>
          <w:rFonts w:ascii="Times New Roman" w:hAnsi="Times New Roman" w:cs="Times New Roman"/>
        </w:rPr>
        <w:t xml:space="preserve"> 354. </w:t>
      </w:r>
    </w:p>
  </w:footnote>
  <w:footnote w:id="31">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w:t>
      </w:r>
      <w:r w:rsidRPr="003C5AF8">
        <w:rPr>
          <w:rFonts w:ascii="Times New Roman" w:hAnsi="Times New Roman" w:cs="Times New Roman"/>
          <w:i/>
        </w:rPr>
        <w:t>Ibid.</w:t>
      </w:r>
      <w:r w:rsidRPr="003C5AF8">
        <w:rPr>
          <w:rFonts w:ascii="Times New Roman" w:hAnsi="Times New Roman" w:cs="Times New Roman"/>
        </w:rPr>
        <w:t xml:space="preserve"> </w:t>
      </w:r>
    </w:p>
  </w:footnote>
  <w:footnote w:id="32">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Melchert, 102. </w:t>
      </w:r>
    </w:p>
  </w:footnote>
  <w:footnote w:id="33">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w:t>
      </w:r>
      <w:r w:rsidRPr="003C5AF8">
        <w:rPr>
          <w:rFonts w:ascii="Times New Roman" w:hAnsi="Times New Roman" w:cs="Times New Roman"/>
          <w:i/>
        </w:rPr>
        <w:t>Ibid.</w:t>
      </w:r>
      <w:r w:rsidRPr="003C5AF8">
        <w:rPr>
          <w:rFonts w:ascii="Times New Roman" w:hAnsi="Times New Roman" w:cs="Times New Roman"/>
        </w:rPr>
        <w:t xml:space="preserve">, 150. </w:t>
      </w:r>
    </w:p>
  </w:footnote>
  <w:footnote w:id="34">
    <w:p w:rsidR="009B0547" w:rsidRPr="003C5AF8" w:rsidRDefault="009B0547">
      <w:pPr>
        <w:pStyle w:val="Notedebasdepage"/>
        <w:rPr>
          <w:rFonts w:ascii="Times New Roman" w:hAnsi="Times New Roman" w:cs="Times New Roman"/>
          <w:lang w:val="en-US"/>
        </w:rPr>
      </w:pPr>
      <w:r w:rsidRPr="003C5AF8">
        <w:rPr>
          <w:rStyle w:val="Marquenotebasdepage"/>
          <w:rFonts w:ascii="Times New Roman" w:hAnsi="Times New Roman" w:cs="Times New Roman"/>
        </w:rPr>
        <w:footnoteRef/>
      </w:r>
      <w:r w:rsidRPr="008C65F3">
        <w:rPr>
          <w:rFonts w:ascii="Times New Roman" w:hAnsi="Times New Roman" w:cs="Times New Roman"/>
          <w:i/>
        </w:rPr>
        <w:t>Ibid</w:t>
      </w:r>
      <w:r>
        <w:rPr>
          <w:rFonts w:ascii="Times New Roman" w:hAnsi="Times New Roman" w:cs="Times New Roman"/>
        </w:rPr>
        <w:t>.</w:t>
      </w:r>
      <w:r w:rsidRPr="003C5AF8">
        <w:rPr>
          <w:rFonts w:ascii="Times New Roman" w:hAnsi="Times New Roman" w:cs="Times New Roman"/>
        </w:rPr>
        <w:t xml:space="preserve"> </w:t>
      </w:r>
    </w:p>
  </w:footnote>
  <w:footnote w:id="35">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i/>
        </w:rPr>
        <w:t>Ibid</w:t>
      </w:r>
      <w:r w:rsidRPr="003C5AF8">
        <w:rPr>
          <w:rFonts w:ascii="Times New Roman" w:hAnsi="Times New Roman" w:cs="Times New Roman"/>
        </w:rPr>
        <w:t xml:space="preserve">., 151. </w:t>
      </w:r>
    </w:p>
  </w:footnote>
  <w:footnote w:id="36">
    <w:p w:rsidR="009B0547" w:rsidRPr="003C5AF8" w:rsidRDefault="009B0547">
      <w:pPr>
        <w:pStyle w:val="Notedebasdepage"/>
        <w:rPr>
          <w:rFonts w:ascii="Times New Roman" w:hAnsi="Times New Roman" w:cs="Times New Roman"/>
        </w:rPr>
      </w:pPr>
      <w:r w:rsidRPr="003C5AF8">
        <w:rPr>
          <w:rStyle w:val="Marquenotebasdepage"/>
          <w:rFonts w:ascii="Times New Roman" w:hAnsi="Times New Roman" w:cs="Times New Roman"/>
        </w:rPr>
        <w:footnoteRef/>
      </w:r>
      <w:r w:rsidRPr="003C5AF8">
        <w:rPr>
          <w:rFonts w:ascii="Times New Roman" w:hAnsi="Times New Roman" w:cs="Times New Roman"/>
        </w:rPr>
        <w:t xml:space="preserve"> Kornfield, </w:t>
      </w:r>
      <w:r w:rsidRPr="003C5AF8">
        <w:rPr>
          <w:rFonts w:ascii="Times New Roman" w:hAnsi="Times New Roman" w:cs="Times New Roman"/>
          <w:i/>
        </w:rPr>
        <w:t>Teachings of the Buddha</w:t>
      </w:r>
      <w:r w:rsidRPr="003C5AF8">
        <w:rPr>
          <w:rFonts w:ascii="Times New Roman" w:hAnsi="Times New Roman" w:cs="Times New Roman"/>
        </w:rPr>
        <w:t xml:space="preserve">, xv. </w:t>
      </w:r>
    </w:p>
  </w:footnote>
  <w:footnote w:id="37">
    <w:p w:rsidR="009B0547" w:rsidRPr="00D605C0" w:rsidRDefault="009B0547">
      <w:pPr>
        <w:pStyle w:val="Notedebasdepage"/>
        <w:rPr>
          <w:rFonts w:ascii="Times New Roman" w:hAnsi="Times New Roman" w:cs="Times New Roman"/>
          <w:lang w:val="en-US"/>
        </w:rPr>
      </w:pPr>
      <w:r w:rsidRPr="00D605C0">
        <w:rPr>
          <w:rStyle w:val="Marquenotebasdepage"/>
          <w:rFonts w:ascii="Times New Roman" w:hAnsi="Times New Roman" w:cs="Times New Roman"/>
        </w:rPr>
        <w:footnoteRef/>
      </w:r>
      <w:r w:rsidRPr="00D605C0">
        <w:rPr>
          <w:rFonts w:ascii="Times New Roman" w:hAnsi="Times New Roman" w:cs="Times New Roman"/>
        </w:rPr>
        <w:t xml:space="preserve"> </w:t>
      </w:r>
      <w:r w:rsidRPr="00821655">
        <w:rPr>
          <w:rFonts w:ascii="Times New Roman" w:hAnsi="Times New Roman" w:cs="Times New Roman"/>
          <w:i/>
          <w:lang w:val="en-US"/>
        </w:rPr>
        <w:t>Ibid</w:t>
      </w:r>
      <w:r w:rsidRPr="00D605C0">
        <w:rPr>
          <w:rFonts w:ascii="Times New Roman" w:hAnsi="Times New Roman" w:cs="Times New Roman"/>
          <w:lang w:val="en-US"/>
        </w:rPr>
        <w:t>., 113.</w:t>
      </w:r>
    </w:p>
  </w:footnote>
  <w:footnote w:id="38">
    <w:p w:rsidR="009B0547" w:rsidRPr="00B3580F" w:rsidRDefault="009B0547">
      <w:pPr>
        <w:pStyle w:val="Notedebasdepage"/>
        <w:rPr>
          <w:rFonts w:ascii="Times New Roman" w:hAnsi="Times New Roman" w:cs="Times New Roman"/>
        </w:rPr>
      </w:pPr>
      <w:r w:rsidRPr="00B3580F">
        <w:rPr>
          <w:rStyle w:val="Marquenotebasdepage"/>
          <w:rFonts w:ascii="Times New Roman" w:hAnsi="Times New Roman" w:cs="Times New Roman"/>
        </w:rPr>
        <w:footnoteRef/>
      </w:r>
      <w:r w:rsidRPr="00B3580F">
        <w:rPr>
          <w:rFonts w:ascii="Times New Roman" w:hAnsi="Times New Roman" w:cs="Times New Roman"/>
        </w:rPr>
        <w:t xml:space="preserve"> Kornfield,</w:t>
      </w:r>
      <w:r>
        <w:rPr>
          <w:rFonts w:ascii="Times New Roman" w:hAnsi="Times New Roman" w:cs="Times New Roman"/>
        </w:rPr>
        <w:t xml:space="preserve"> The </w:t>
      </w:r>
      <w:r w:rsidRPr="000719F0">
        <w:rPr>
          <w:rFonts w:ascii="Times New Roman" w:hAnsi="Times New Roman" w:cs="Times New Roman"/>
          <w:i/>
        </w:rPr>
        <w:t>Wise Heart: A Guide to the Universal Teachings of Buddhist Psychology</w:t>
      </w:r>
      <w:r>
        <w:rPr>
          <w:rFonts w:ascii="Times New Roman" w:hAnsi="Times New Roman" w:cs="Times New Roman"/>
          <w:i/>
        </w:rPr>
        <w:t>,</w:t>
      </w:r>
      <w:r w:rsidRPr="00B3580F">
        <w:rPr>
          <w:rFonts w:ascii="Times New Roman" w:hAnsi="Times New Roman" w:cs="Times New Roman"/>
        </w:rPr>
        <w:t xml:space="preserve"> 45.</w:t>
      </w:r>
      <w:r>
        <w:rPr>
          <w:rFonts w:ascii="Times New Roman" w:hAnsi="Times New Roman" w:cs="Times New Roman"/>
        </w:rPr>
        <w:t xml:space="preserve"> </w:t>
      </w:r>
      <w:r w:rsidRPr="00B3580F">
        <w:rPr>
          <w:rFonts w:ascii="Times New Roman" w:hAnsi="Times New Roman" w:cs="Times New Roman"/>
        </w:rPr>
        <w:t xml:space="preserve"> </w:t>
      </w:r>
    </w:p>
  </w:footnote>
  <w:footnote w:id="39">
    <w:p w:rsidR="009B0547" w:rsidRPr="00B66818" w:rsidRDefault="009B0547">
      <w:pPr>
        <w:pStyle w:val="Notedebasdepage"/>
        <w:rPr>
          <w:rFonts w:ascii="Times New Roman" w:hAnsi="Times New Roman" w:cs="Times New Roman"/>
        </w:rPr>
      </w:pPr>
      <w:r w:rsidRPr="00B66818">
        <w:rPr>
          <w:rStyle w:val="Marquenotebasdepage"/>
          <w:rFonts w:ascii="Times New Roman" w:hAnsi="Times New Roman" w:cs="Times New Roman"/>
        </w:rPr>
        <w:footnoteRef/>
      </w:r>
      <w:r w:rsidRPr="00B66818">
        <w:rPr>
          <w:rFonts w:ascii="Times New Roman" w:hAnsi="Times New Roman" w:cs="Times New Roman"/>
        </w:rPr>
        <w:t xml:space="preserve"> Kabat-Zinn, 503. </w:t>
      </w:r>
    </w:p>
  </w:footnote>
  <w:footnote w:id="40">
    <w:p w:rsidR="009B0547" w:rsidRPr="00592B46" w:rsidRDefault="009B0547">
      <w:pPr>
        <w:pStyle w:val="Notedebasdepage"/>
        <w:rPr>
          <w:rFonts w:ascii="Times New Roman" w:hAnsi="Times New Roman" w:cs="Times New Roman"/>
        </w:rPr>
      </w:pPr>
      <w:r w:rsidRPr="00592B46">
        <w:rPr>
          <w:rStyle w:val="Marquenotebasdepage"/>
          <w:rFonts w:ascii="Times New Roman" w:hAnsi="Times New Roman" w:cs="Times New Roman"/>
        </w:rPr>
        <w:footnoteRef/>
      </w:r>
      <w:r w:rsidRPr="00592B46">
        <w:rPr>
          <w:rFonts w:ascii="Times New Roman" w:hAnsi="Times New Roman" w:cs="Times New Roman"/>
        </w:rPr>
        <w:t xml:space="preserve"> Williams, 118. </w:t>
      </w:r>
    </w:p>
  </w:footnote>
  <w:footnote w:id="41">
    <w:p w:rsidR="009B0547" w:rsidRPr="00333F21" w:rsidRDefault="009B0547">
      <w:pPr>
        <w:pStyle w:val="Notedebasdepage"/>
        <w:rPr>
          <w:rFonts w:ascii="Times New Roman" w:hAnsi="Times New Roman" w:cs="Times New Roman"/>
        </w:rPr>
      </w:pPr>
      <w:r w:rsidRPr="00333F21">
        <w:rPr>
          <w:rStyle w:val="Marquenotebasdepage"/>
          <w:rFonts w:ascii="Times New Roman" w:hAnsi="Times New Roman" w:cs="Times New Roman"/>
        </w:rPr>
        <w:footnoteRef/>
      </w:r>
      <w:r w:rsidRPr="00333F21">
        <w:rPr>
          <w:rFonts w:ascii="Times New Roman" w:hAnsi="Times New Roman" w:cs="Times New Roman"/>
        </w:rPr>
        <w:t xml:space="preserve"> </w:t>
      </w:r>
      <w:r w:rsidRPr="00DA6F54">
        <w:rPr>
          <w:rFonts w:ascii="Times New Roman" w:hAnsi="Times New Roman" w:cs="Times New Roman"/>
          <w:i/>
        </w:rPr>
        <w:t>Ibid</w:t>
      </w:r>
      <w:r>
        <w:rPr>
          <w:rFonts w:ascii="Times New Roman" w:hAnsi="Times New Roman" w:cs="Times New Roman"/>
        </w:rPr>
        <w:t>.</w:t>
      </w:r>
      <w:bookmarkStart w:id="0" w:name="_GoBack"/>
      <w:bookmarkEnd w:id="0"/>
      <w:r w:rsidRPr="00333F21">
        <w:rPr>
          <w:rFonts w:ascii="Times New Roman" w:hAnsi="Times New Roman" w:cs="Times New Roman"/>
        </w:rPr>
        <w:t xml:space="preserve">, 107. </w:t>
      </w:r>
    </w:p>
  </w:footnote>
  <w:footnote w:id="42">
    <w:p w:rsidR="009B0547" w:rsidRPr="00DA6F54" w:rsidRDefault="009B0547">
      <w:pPr>
        <w:pStyle w:val="Notedebasdepage"/>
        <w:rPr>
          <w:rFonts w:ascii="Times New Roman" w:hAnsi="Times New Roman" w:cs="Times New Roman"/>
        </w:rPr>
      </w:pPr>
      <w:r w:rsidRPr="00DA6F54">
        <w:rPr>
          <w:rStyle w:val="Marquenotebasdepage"/>
          <w:rFonts w:ascii="Times New Roman" w:hAnsi="Times New Roman" w:cs="Times New Roman"/>
        </w:rPr>
        <w:footnoteRef/>
      </w:r>
      <w:r w:rsidRPr="00DA6F54">
        <w:rPr>
          <w:rFonts w:ascii="Times New Roman" w:hAnsi="Times New Roman" w:cs="Times New Roman"/>
        </w:rPr>
        <w:t xml:space="preserve"> Goldstein, 421. </w:t>
      </w:r>
    </w:p>
  </w:footnote>
  <w:footnote w:id="43">
    <w:p w:rsidR="009B0547" w:rsidRPr="00DA6F54" w:rsidRDefault="009B0547">
      <w:pPr>
        <w:pStyle w:val="Notedebasdepage"/>
        <w:rPr>
          <w:rFonts w:ascii="Times New Roman" w:hAnsi="Times New Roman" w:cs="Times New Roman"/>
        </w:rPr>
      </w:pPr>
      <w:r w:rsidRPr="00DA6F54">
        <w:rPr>
          <w:rStyle w:val="Marquenotebasdepage"/>
          <w:rFonts w:ascii="Times New Roman" w:hAnsi="Times New Roman" w:cs="Times New Roman"/>
        </w:rPr>
        <w:footnoteRef/>
      </w:r>
      <w:r w:rsidRPr="00DA6F54">
        <w:rPr>
          <w:rFonts w:ascii="Times New Roman" w:hAnsi="Times New Roman" w:cs="Times New Roman"/>
        </w:rPr>
        <w:t xml:space="preserve"> </w:t>
      </w:r>
      <w:r w:rsidRPr="00DA6F54">
        <w:rPr>
          <w:rFonts w:ascii="Times New Roman" w:hAnsi="Times New Roman" w:cs="Times New Roman"/>
          <w:i/>
        </w:rPr>
        <w:t>Ibid</w:t>
      </w:r>
      <w:r w:rsidRPr="00DA6F54">
        <w:rPr>
          <w:rFonts w:ascii="Times New Roman" w:hAnsi="Times New Roman" w:cs="Times New Roman"/>
        </w:rPr>
        <w:t xml:space="preserve">., 9.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960"/>
      <w:docPartObj>
        <w:docPartGallery w:val="Page Numbers (Top of Page)"/>
        <w:docPartUnique/>
      </w:docPartObj>
    </w:sdtPr>
    <w:sdtContent>
      <w:p w:rsidR="00791048" w:rsidRDefault="003A3D59">
        <w:pPr>
          <w:pStyle w:val="En-tte"/>
          <w:jc w:val="right"/>
        </w:pPr>
        <w:fldSimple w:instr=" PAGE   \* MERGEFORMAT ">
          <w:r w:rsidR="00791048">
            <w:rPr>
              <w:rFonts w:ascii="Times New Roman" w:hAnsi="Times New Roman" w:cs="Times New Roman"/>
              <w:noProof/>
            </w:rPr>
            <w:t>1</w:t>
          </w:r>
        </w:fldSimple>
      </w:p>
    </w:sdtContent>
  </w:sdt>
  <w:p w:rsidR="00791048" w:rsidRDefault="00791048">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962"/>
      <w:docPartObj>
        <w:docPartGallery w:val="Page Numbers (Top of Page)"/>
        <w:docPartUnique/>
      </w:docPartObj>
    </w:sdtPr>
    <w:sdtContent>
      <w:p w:rsidR="00791048" w:rsidRDefault="003A3D59">
        <w:pPr>
          <w:pStyle w:val="En-tte"/>
          <w:jc w:val="right"/>
        </w:pPr>
        <w:fldSimple w:instr=" PAGE   \* MERGEFORMAT ">
          <w:r w:rsidR="00E8627F">
            <w:rPr>
              <w:rFonts w:ascii="Times New Roman" w:hAnsi="Times New Roman" w:cs="Times New Roman"/>
              <w:noProof/>
            </w:rPr>
            <w:t>15</w:t>
          </w:r>
        </w:fldSimple>
      </w:p>
    </w:sdtContent>
  </w:sdt>
  <w:p w:rsidR="00791048" w:rsidRDefault="0079104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7139"/>
    <w:rsid w:val="000067F2"/>
    <w:rsid w:val="00006872"/>
    <w:rsid w:val="00010DD9"/>
    <w:rsid w:val="000212D4"/>
    <w:rsid w:val="00025033"/>
    <w:rsid w:val="0002571F"/>
    <w:rsid w:val="00030498"/>
    <w:rsid w:val="00032F83"/>
    <w:rsid w:val="00050149"/>
    <w:rsid w:val="000522F7"/>
    <w:rsid w:val="00054A4C"/>
    <w:rsid w:val="00056BCC"/>
    <w:rsid w:val="00057A07"/>
    <w:rsid w:val="00061F28"/>
    <w:rsid w:val="000719F0"/>
    <w:rsid w:val="00076FAC"/>
    <w:rsid w:val="00087CCA"/>
    <w:rsid w:val="00093900"/>
    <w:rsid w:val="00095EBD"/>
    <w:rsid w:val="00097135"/>
    <w:rsid w:val="000A055F"/>
    <w:rsid w:val="000A0FA5"/>
    <w:rsid w:val="000B21B0"/>
    <w:rsid w:val="000B4EB6"/>
    <w:rsid w:val="000B79E2"/>
    <w:rsid w:val="000C4848"/>
    <w:rsid w:val="001107D8"/>
    <w:rsid w:val="0011564D"/>
    <w:rsid w:val="00117703"/>
    <w:rsid w:val="00117F26"/>
    <w:rsid w:val="001403DB"/>
    <w:rsid w:val="00146E70"/>
    <w:rsid w:val="00146F24"/>
    <w:rsid w:val="00165987"/>
    <w:rsid w:val="0016778C"/>
    <w:rsid w:val="001738D4"/>
    <w:rsid w:val="00173CBA"/>
    <w:rsid w:val="00173DCF"/>
    <w:rsid w:val="00182171"/>
    <w:rsid w:val="001B2DC2"/>
    <w:rsid w:val="001B598B"/>
    <w:rsid w:val="001B79FA"/>
    <w:rsid w:val="001C27E1"/>
    <w:rsid w:val="001C3CD5"/>
    <w:rsid w:val="001C43DC"/>
    <w:rsid w:val="001C7AD5"/>
    <w:rsid w:val="001D0243"/>
    <w:rsid w:val="001D091C"/>
    <w:rsid w:val="001E42FF"/>
    <w:rsid w:val="00201B01"/>
    <w:rsid w:val="00215B61"/>
    <w:rsid w:val="00222A56"/>
    <w:rsid w:val="0023672F"/>
    <w:rsid w:val="0024274E"/>
    <w:rsid w:val="00244D44"/>
    <w:rsid w:val="00251C33"/>
    <w:rsid w:val="00253077"/>
    <w:rsid w:val="00277E79"/>
    <w:rsid w:val="002901DC"/>
    <w:rsid w:val="00294739"/>
    <w:rsid w:val="0029755D"/>
    <w:rsid w:val="002A6E65"/>
    <w:rsid w:val="002B7EFA"/>
    <w:rsid w:val="002C1455"/>
    <w:rsid w:val="002C1D94"/>
    <w:rsid w:val="002E045C"/>
    <w:rsid w:val="00301ACB"/>
    <w:rsid w:val="00306E7F"/>
    <w:rsid w:val="0031426F"/>
    <w:rsid w:val="003151CB"/>
    <w:rsid w:val="00320726"/>
    <w:rsid w:val="00325957"/>
    <w:rsid w:val="0033029F"/>
    <w:rsid w:val="00333F21"/>
    <w:rsid w:val="003358EF"/>
    <w:rsid w:val="00336487"/>
    <w:rsid w:val="0035531C"/>
    <w:rsid w:val="00392DB7"/>
    <w:rsid w:val="00393173"/>
    <w:rsid w:val="0039738D"/>
    <w:rsid w:val="003A3D59"/>
    <w:rsid w:val="003B2E9D"/>
    <w:rsid w:val="003B36AF"/>
    <w:rsid w:val="003C1482"/>
    <w:rsid w:val="003C5AF8"/>
    <w:rsid w:val="003E1924"/>
    <w:rsid w:val="003F0804"/>
    <w:rsid w:val="003F4E80"/>
    <w:rsid w:val="004119FC"/>
    <w:rsid w:val="004125DB"/>
    <w:rsid w:val="0041399A"/>
    <w:rsid w:val="00413C3F"/>
    <w:rsid w:val="004147EE"/>
    <w:rsid w:val="00415E4A"/>
    <w:rsid w:val="0043027E"/>
    <w:rsid w:val="00436F9C"/>
    <w:rsid w:val="004456F2"/>
    <w:rsid w:val="00447139"/>
    <w:rsid w:val="004623C8"/>
    <w:rsid w:val="0047593F"/>
    <w:rsid w:val="00476F7C"/>
    <w:rsid w:val="00477EE0"/>
    <w:rsid w:val="0049462A"/>
    <w:rsid w:val="00495C07"/>
    <w:rsid w:val="004A30BA"/>
    <w:rsid w:val="004B0A40"/>
    <w:rsid w:val="004B5B24"/>
    <w:rsid w:val="004C504B"/>
    <w:rsid w:val="004C50AB"/>
    <w:rsid w:val="004D160A"/>
    <w:rsid w:val="004D2BD9"/>
    <w:rsid w:val="004F7358"/>
    <w:rsid w:val="004F7EFC"/>
    <w:rsid w:val="005008B6"/>
    <w:rsid w:val="005039C0"/>
    <w:rsid w:val="00511421"/>
    <w:rsid w:val="00516D1A"/>
    <w:rsid w:val="0052012E"/>
    <w:rsid w:val="00523A17"/>
    <w:rsid w:val="00572436"/>
    <w:rsid w:val="005767B8"/>
    <w:rsid w:val="0058392F"/>
    <w:rsid w:val="0058783A"/>
    <w:rsid w:val="005921A5"/>
    <w:rsid w:val="00592B46"/>
    <w:rsid w:val="00596DDC"/>
    <w:rsid w:val="005A15EB"/>
    <w:rsid w:val="005C4050"/>
    <w:rsid w:val="005C4E5C"/>
    <w:rsid w:val="005D667C"/>
    <w:rsid w:val="005E1E3A"/>
    <w:rsid w:val="005F0633"/>
    <w:rsid w:val="005F2971"/>
    <w:rsid w:val="00606F8A"/>
    <w:rsid w:val="0061683E"/>
    <w:rsid w:val="006225A0"/>
    <w:rsid w:val="006306A2"/>
    <w:rsid w:val="0064633E"/>
    <w:rsid w:val="00652012"/>
    <w:rsid w:val="0065590F"/>
    <w:rsid w:val="00656328"/>
    <w:rsid w:val="00676269"/>
    <w:rsid w:val="0068237A"/>
    <w:rsid w:val="00683220"/>
    <w:rsid w:val="006858E7"/>
    <w:rsid w:val="006860ED"/>
    <w:rsid w:val="0069417B"/>
    <w:rsid w:val="00695517"/>
    <w:rsid w:val="00696B8F"/>
    <w:rsid w:val="006B16C7"/>
    <w:rsid w:val="006B25E0"/>
    <w:rsid w:val="006B3606"/>
    <w:rsid w:val="006B39E4"/>
    <w:rsid w:val="006C2300"/>
    <w:rsid w:val="006C44FB"/>
    <w:rsid w:val="006E4BDA"/>
    <w:rsid w:val="006E6E2D"/>
    <w:rsid w:val="006F0F3B"/>
    <w:rsid w:val="006F16DF"/>
    <w:rsid w:val="006F22EC"/>
    <w:rsid w:val="006F7D0F"/>
    <w:rsid w:val="00700091"/>
    <w:rsid w:val="00703607"/>
    <w:rsid w:val="00705E1E"/>
    <w:rsid w:val="007235F1"/>
    <w:rsid w:val="00727B8F"/>
    <w:rsid w:val="007473E6"/>
    <w:rsid w:val="007479D9"/>
    <w:rsid w:val="0075221E"/>
    <w:rsid w:val="0075309F"/>
    <w:rsid w:val="00755136"/>
    <w:rsid w:val="00757198"/>
    <w:rsid w:val="00761A0A"/>
    <w:rsid w:val="007656EE"/>
    <w:rsid w:val="00791048"/>
    <w:rsid w:val="007A11E5"/>
    <w:rsid w:val="007A4C1B"/>
    <w:rsid w:val="007A6C47"/>
    <w:rsid w:val="007B20CD"/>
    <w:rsid w:val="007C0FD2"/>
    <w:rsid w:val="007D786E"/>
    <w:rsid w:val="007E1D0E"/>
    <w:rsid w:val="007F1B90"/>
    <w:rsid w:val="007F3986"/>
    <w:rsid w:val="008013D2"/>
    <w:rsid w:val="0080143C"/>
    <w:rsid w:val="00802321"/>
    <w:rsid w:val="0080790B"/>
    <w:rsid w:val="00813BF4"/>
    <w:rsid w:val="0081550C"/>
    <w:rsid w:val="00817993"/>
    <w:rsid w:val="00821655"/>
    <w:rsid w:val="00822768"/>
    <w:rsid w:val="00823190"/>
    <w:rsid w:val="00826923"/>
    <w:rsid w:val="008338F7"/>
    <w:rsid w:val="00836B8F"/>
    <w:rsid w:val="0083769C"/>
    <w:rsid w:val="00845A94"/>
    <w:rsid w:val="00851CF1"/>
    <w:rsid w:val="00856712"/>
    <w:rsid w:val="008604D7"/>
    <w:rsid w:val="00861A4B"/>
    <w:rsid w:val="008623A9"/>
    <w:rsid w:val="008664DC"/>
    <w:rsid w:val="00873086"/>
    <w:rsid w:val="008802C8"/>
    <w:rsid w:val="008877D5"/>
    <w:rsid w:val="008A4A61"/>
    <w:rsid w:val="008A646C"/>
    <w:rsid w:val="008A6E4F"/>
    <w:rsid w:val="008C44F1"/>
    <w:rsid w:val="008C6271"/>
    <w:rsid w:val="008C65F3"/>
    <w:rsid w:val="008C6F46"/>
    <w:rsid w:val="008E09F3"/>
    <w:rsid w:val="008E4F21"/>
    <w:rsid w:val="00903107"/>
    <w:rsid w:val="0090405E"/>
    <w:rsid w:val="00904723"/>
    <w:rsid w:val="00905924"/>
    <w:rsid w:val="00905F47"/>
    <w:rsid w:val="00915825"/>
    <w:rsid w:val="00927294"/>
    <w:rsid w:val="00950172"/>
    <w:rsid w:val="00950637"/>
    <w:rsid w:val="00952D52"/>
    <w:rsid w:val="00954FEF"/>
    <w:rsid w:val="00962082"/>
    <w:rsid w:val="00962744"/>
    <w:rsid w:val="009718B7"/>
    <w:rsid w:val="009720DD"/>
    <w:rsid w:val="00972B0B"/>
    <w:rsid w:val="00972C3D"/>
    <w:rsid w:val="009759E7"/>
    <w:rsid w:val="009908F5"/>
    <w:rsid w:val="009956A1"/>
    <w:rsid w:val="009A2997"/>
    <w:rsid w:val="009B0547"/>
    <w:rsid w:val="009C19C4"/>
    <w:rsid w:val="009C2A16"/>
    <w:rsid w:val="009C5B4A"/>
    <w:rsid w:val="009C65EF"/>
    <w:rsid w:val="009D3910"/>
    <w:rsid w:val="009E52B6"/>
    <w:rsid w:val="009E784D"/>
    <w:rsid w:val="009F4745"/>
    <w:rsid w:val="009F5980"/>
    <w:rsid w:val="00A0551D"/>
    <w:rsid w:val="00A11014"/>
    <w:rsid w:val="00A36975"/>
    <w:rsid w:val="00A40265"/>
    <w:rsid w:val="00A45D8D"/>
    <w:rsid w:val="00A525E3"/>
    <w:rsid w:val="00A5293F"/>
    <w:rsid w:val="00A53E45"/>
    <w:rsid w:val="00A609AB"/>
    <w:rsid w:val="00A61C67"/>
    <w:rsid w:val="00A65105"/>
    <w:rsid w:val="00A67CDD"/>
    <w:rsid w:val="00A743EF"/>
    <w:rsid w:val="00A751C4"/>
    <w:rsid w:val="00A757C4"/>
    <w:rsid w:val="00A81227"/>
    <w:rsid w:val="00A8793C"/>
    <w:rsid w:val="00A938D3"/>
    <w:rsid w:val="00AA50D7"/>
    <w:rsid w:val="00AA5A33"/>
    <w:rsid w:val="00AB0A8F"/>
    <w:rsid w:val="00AB517A"/>
    <w:rsid w:val="00AC0636"/>
    <w:rsid w:val="00AC070D"/>
    <w:rsid w:val="00AC65DA"/>
    <w:rsid w:val="00AC7CEA"/>
    <w:rsid w:val="00AD1BEB"/>
    <w:rsid w:val="00AE5B8E"/>
    <w:rsid w:val="00AF0710"/>
    <w:rsid w:val="00AF5485"/>
    <w:rsid w:val="00AF6A89"/>
    <w:rsid w:val="00B05296"/>
    <w:rsid w:val="00B1094E"/>
    <w:rsid w:val="00B12EFC"/>
    <w:rsid w:val="00B12F68"/>
    <w:rsid w:val="00B161E3"/>
    <w:rsid w:val="00B20785"/>
    <w:rsid w:val="00B209F0"/>
    <w:rsid w:val="00B2412E"/>
    <w:rsid w:val="00B3196C"/>
    <w:rsid w:val="00B31C31"/>
    <w:rsid w:val="00B33A05"/>
    <w:rsid w:val="00B344F5"/>
    <w:rsid w:val="00B3580F"/>
    <w:rsid w:val="00B45F69"/>
    <w:rsid w:val="00B51E24"/>
    <w:rsid w:val="00B62337"/>
    <w:rsid w:val="00B652E2"/>
    <w:rsid w:val="00B66818"/>
    <w:rsid w:val="00B77AA2"/>
    <w:rsid w:val="00B81A8C"/>
    <w:rsid w:val="00B826FD"/>
    <w:rsid w:val="00B87E25"/>
    <w:rsid w:val="00B9712A"/>
    <w:rsid w:val="00BC1626"/>
    <w:rsid w:val="00BC2535"/>
    <w:rsid w:val="00BC49E6"/>
    <w:rsid w:val="00BD783C"/>
    <w:rsid w:val="00BD7E28"/>
    <w:rsid w:val="00BE21AC"/>
    <w:rsid w:val="00BF1569"/>
    <w:rsid w:val="00BF26D6"/>
    <w:rsid w:val="00C00B82"/>
    <w:rsid w:val="00C06E41"/>
    <w:rsid w:val="00C1401E"/>
    <w:rsid w:val="00C36B03"/>
    <w:rsid w:val="00C4609F"/>
    <w:rsid w:val="00C61D2F"/>
    <w:rsid w:val="00C74CDF"/>
    <w:rsid w:val="00C824FA"/>
    <w:rsid w:val="00C82F76"/>
    <w:rsid w:val="00C8310D"/>
    <w:rsid w:val="00C8528F"/>
    <w:rsid w:val="00C90452"/>
    <w:rsid w:val="00C92B73"/>
    <w:rsid w:val="00C9320F"/>
    <w:rsid w:val="00C96AFE"/>
    <w:rsid w:val="00CB4483"/>
    <w:rsid w:val="00CC24ED"/>
    <w:rsid w:val="00CC3048"/>
    <w:rsid w:val="00CD68CE"/>
    <w:rsid w:val="00CE7B35"/>
    <w:rsid w:val="00CF0448"/>
    <w:rsid w:val="00CF09F5"/>
    <w:rsid w:val="00D0312E"/>
    <w:rsid w:val="00D10455"/>
    <w:rsid w:val="00D128F8"/>
    <w:rsid w:val="00D132C5"/>
    <w:rsid w:val="00D2370B"/>
    <w:rsid w:val="00D25006"/>
    <w:rsid w:val="00D41E56"/>
    <w:rsid w:val="00D42E39"/>
    <w:rsid w:val="00D605C0"/>
    <w:rsid w:val="00D624BD"/>
    <w:rsid w:val="00D75AD7"/>
    <w:rsid w:val="00D932A0"/>
    <w:rsid w:val="00D93D2B"/>
    <w:rsid w:val="00D955E0"/>
    <w:rsid w:val="00D967F0"/>
    <w:rsid w:val="00DA6F54"/>
    <w:rsid w:val="00DB29EA"/>
    <w:rsid w:val="00DB494F"/>
    <w:rsid w:val="00DE770A"/>
    <w:rsid w:val="00E00A0D"/>
    <w:rsid w:val="00E0223B"/>
    <w:rsid w:val="00E04E6E"/>
    <w:rsid w:val="00E07C0A"/>
    <w:rsid w:val="00E234C8"/>
    <w:rsid w:val="00E3291D"/>
    <w:rsid w:val="00E3553A"/>
    <w:rsid w:val="00E36F77"/>
    <w:rsid w:val="00E436C2"/>
    <w:rsid w:val="00E44ABA"/>
    <w:rsid w:val="00E55B12"/>
    <w:rsid w:val="00E84273"/>
    <w:rsid w:val="00E85164"/>
    <w:rsid w:val="00E85FAC"/>
    <w:rsid w:val="00E8627F"/>
    <w:rsid w:val="00E90B22"/>
    <w:rsid w:val="00E93A9B"/>
    <w:rsid w:val="00EA140C"/>
    <w:rsid w:val="00EA5A18"/>
    <w:rsid w:val="00EC1D31"/>
    <w:rsid w:val="00EC7945"/>
    <w:rsid w:val="00ED1F4A"/>
    <w:rsid w:val="00ED5193"/>
    <w:rsid w:val="00EE2124"/>
    <w:rsid w:val="00EE67A0"/>
    <w:rsid w:val="00EF0616"/>
    <w:rsid w:val="00F0025F"/>
    <w:rsid w:val="00F054A5"/>
    <w:rsid w:val="00F11D63"/>
    <w:rsid w:val="00F26C1E"/>
    <w:rsid w:val="00F30461"/>
    <w:rsid w:val="00F3186C"/>
    <w:rsid w:val="00F40507"/>
    <w:rsid w:val="00F43B6C"/>
    <w:rsid w:val="00F45848"/>
    <w:rsid w:val="00F50590"/>
    <w:rsid w:val="00F5171D"/>
    <w:rsid w:val="00F55984"/>
    <w:rsid w:val="00F6611C"/>
    <w:rsid w:val="00F82807"/>
    <w:rsid w:val="00F917E6"/>
    <w:rsid w:val="00F950A2"/>
    <w:rsid w:val="00FA10F6"/>
    <w:rsid w:val="00FA2FB5"/>
    <w:rsid w:val="00FC789A"/>
    <w:rsid w:val="00FD4333"/>
    <w:rsid w:val="00FD437D"/>
    <w:rsid w:val="00FD63AC"/>
    <w:rsid w:val="00FD6EE5"/>
    <w:rsid w:val="00FE317D"/>
  </w:rsids>
  <m:mathPr>
    <m:mathFont m:val="Century Schoolbook"/>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606F8A"/>
    <w:pPr>
      <w:tabs>
        <w:tab w:val="center" w:pos="4680"/>
        <w:tab w:val="right" w:pos="9360"/>
      </w:tabs>
      <w:spacing w:after="0" w:line="240" w:lineRule="auto"/>
    </w:pPr>
  </w:style>
  <w:style w:type="character" w:customStyle="1" w:styleId="En-tteCar">
    <w:name w:val="En-tête Car"/>
    <w:basedOn w:val="Policepardfaut"/>
    <w:link w:val="En-tte"/>
    <w:uiPriority w:val="99"/>
    <w:rsid w:val="00606F8A"/>
  </w:style>
  <w:style w:type="paragraph" w:styleId="Pieddepage">
    <w:name w:val="footer"/>
    <w:basedOn w:val="Normal"/>
    <w:link w:val="PieddepageCar"/>
    <w:uiPriority w:val="99"/>
    <w:unhideWhenUsed/>
    <w:rsid w:val="00606F8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6F8A"/>
  </w:style>
  <w:style w:type="paragraph" w:styleId="Notedebasdepage">
    <w:name w:val="footnote text"/>
    <w:basedOn w:val="Normal"/>
    <w:link w:val="NotedebasdepageCar"/>
    <w:uiPriority w:val="99"/>
    <w:semiHidden/>
    <w:unhideWhenUsed/>
    <w:rsid w:val="009E78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84D"/>
    <w:rPr>
      <w:sz w:val="20"/>
      <w:szCs w:val="20"/>
    </w:rPr>
  </w:style>
  <w:style w:type="character" w:styleId="Marquenotebasdepage">
    <w:name w:val="footnote reference"/>
    <w:basedOn w:val="Policepardfaut"/>
    <w:uiPriority w:val="99"/>
    <w:semiHidden/>
    <w:unhideWhenUsed/>
    <w:rsid w:val="009E78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8A"/>
  </w:style>
  <w:style w:type="paragraph" w:styleId="Footer">
    <w:name w:val="footer"/>
    <w:basedOn w:val="Normal"/>
    <w:link w:val="FooterChar"/>
    <w:uiPriority w:val="99"/>
    <w:unhideWhenUsed/>
    <w:rsid w:val="0060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8A"/>
  </w:style>
  <w:style w:type="paragraph" w:styleId="FootnoteText">
    <w:name w:val="footnote text"/>
    <w:basedOn w:val="Normal"/>
    <w:link w:val="FootnoteTextChar"/>
    <w:uiPriority w:val="99"/>
    <w:semiHidden/>
    <w:unhideWhenUsed/>
    <w:rsid w:val="009E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84D"/>
    <w:rPr>
      <w:sz w:val="20"/>
      <w:szCs w:val="20"/>
    </w:rPr>
  </w:style>
  <w:style w:type="character" w:styleId="FootnoteReference">
    <w:name w:val="footnote reference"/>
    <w:basedOn w:val="DefaultParagraphFont"/>
    <w:uiPriority w:val="99"/>
    <w:semiHidden/>
    <w:unhideWhenUsed/>
    <w:rsid w:val="009E784D"/>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C01D3-1A69-8444-955B-30391C36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4375</Words>
  <Characters>24938</Characters>
  <Application>Microsoft Macintosh Word</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Francois Foley</cp:lastModifiedBy>
  <cp:revision>2</cp:revision>
  <cp:lastPrinted>2015-05-10T21:16:00Z</cp:lastPrinted>
  <dcterms:created xsi:type="dcterms:W3CDTF">2015-06-10T14:04:00Z</dcterms:created>
  <dcterms:modified xsi:type="dcterms:W3CDTF">2015-06-10T14:04:00Z</dcterms:modified>
</cp:coreProperties>
</file>